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EF" w:rsidRPr="00DC1F50" w:rsidRDefault="00A56BEF" w:rsidP="00A56BEF">
      <w:pPr>
        <w:suppressAutoHyphens/>
        <w:spacing w:after="20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t xml:space="preserve">Załącznik nr 7 do </w:t>
      </w:r>
      <w:proofErr w:type="gramStart"/>
      <w:r w:rsidRPr="00A56BEF">
        <w:rPr>
          <w:rFonts w:ascii="Times New Roman" w:eastAsia="Calibri" w:hAnsi="Times New Roman" w:cs="Calibri"/>
          <w:sz w:val="20"/>
          <w:szCs w:val="20"/>
          <w:lang w:eastAsia="ar-SA"/>
        </w:rPr>
        <w:t>SIWZ</w:t>
      </w:r>
      <w:r w:rsidR="00DC1F50">
        <w:rPr>
          <w:rFonts w:ascii="Times New Roman" w:eastAsia="Calibri" w:hAnsi="Times New Roman" w:cs="Calibri"/>
          <w:sz w:val="20"/>
          <w:szCs w:val="20"/>
          <w:lang w:eastAsia="ar-SA"/>
        </w:rPr>
        <w:t xml:space="preserve">        </w:t>
      </w:r>
      <w:r w:rsidR="00DC1F50" w:rsidRPr="00DC1F50">
        <w:rPr>
          <w:rFonts w:ascii="Times New Roman" w:eastAsia="Calibri" w:hAnsi="Times New Roman" w:cs="Calibri"/>
          <w:color w:val="FF0000"/>
          <w:sz w:val="20"/>
          <w:szCs w:val="20"/>
          <w:lang w:eastAsia="ar-SA"/>
        </w:rPr>
        <w:t>(zmieniony</w:t>
      </w:r>
      <w:proofErr w:type="gramEnd"/>
      <w:r w:rsidR="00DC1F50" w:rsidRPr="00DC1F50">
        <w:rPr>
          <w:rFonts w:ascii="Times New Roman" w:eastAsia="Calibri" w:hAnsi="Times New Roman" w:cs="Calibri"/>
          <w:color w:val="FF0000"/>
          <w:sz w:val="20"/>
          <w:szCs w:val="20"/>
          <w:lang w:eastAsia="ar-SA"/>
        </w:rPr>
        <w:t xml:space="preserve"> w dniu 08.11.2019 </w:t>
      </w:r>
      <w:proofErr w:type="gramStart"/>
      <w:r w:rsidR="00DC1F50" w:rsidRPr="00DC1F50">
        <w:rPr>
          <w:rFonts w:ascii="Times New Roman" w:eastAsia="Calibri" w:hAnsi="Times New Roman" w:cs="Calibri"/>
          <w:color w:val="FF0000"/>
          <w:sz w:val="20"/>
          <w:szCs w:val="20"/>
          <w:lang w:eastAsia="ar-SA"/>
        </w:rPr>
        <w:t>r</w:t>
      </w:r>
      <w:proofErr w:type="gramEnd"/>
      <w:r w:rsidR="00DC1F50" w:rsidRPr="00DC1F50">
        <w:rPr>
          <w:rFonts w:ascii="Times New Roman" w:eastAsia="Calibri" w:hAnsi="Times New Roman" w:cs="Calibri"/>
          <w:color w:val="FF0000"/>
          <w:sz w:val="20"/>
          <w:szCs w:val="20"/>
          <w:lang w:eastAsia="ar-SA"/>
        </w:rPr>
        <w:t>.)</w:t>
      </w:r>
      <w:bookmarkStart w:id="0" w:name="_GoBack"/>
      <w:bookmarkEnd w:id="0"/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6BEF">
        <w:rPr>
          <w:rFonts w:ascii="Times New Roman" w:eastAsia="Calibri" w:hAnsi="Times New Roman" w:cs="Calibri"/>
          <w:b/>
          <w:sz w:val="28"/>
          <w:szCs w:val="28"/>
          <w:lang w:eastAsia="ar-SA"/>
        </w:rPr>
        <w:t>PRZEDMIAR ROBÓT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10"/>
          <w:szCs w:val="10"/>
          <w:lang w:eastAsia="ar-SA"/>
        </w:rPr>
      </w:pP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Budowa zaplecza sportowego z bazą hotelową, </w:t>
      </w:r>
      <w:proofErr w:type="gramStart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biurową  i</w:t>
      </w:r>
      <w:proofErr w:type="gramEnd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gastronomiczną </w:t>
      </w:r>
    </w:p>
    <w:p w:rsidR="00A56BEF" w:rsidRPr="00A56BEF" w:rsidRDefault="00A56BEF" w:rsidP="00A56BE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</w:pPr>
      <w:proofErr w:type="gramStart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>w</w:t>
      </w:r>
      <w:proofErr w:type="gramEnd"/>
      <w:r w:rsidRPr="00A56BEF">
        <w:rPr>
          <w:rFonts w:ascii="Times New Roman" w:eastAsia="Calibri" w:hAnsi="Times New Roman" w:cs="Calibri"/>
          <w:b/>
          <w:bCs/>
          <w:sz w:val="24"/>
          <w:szCs w:val="24"/>
          <w:lang w:eastAsia="ar-SA"/>
        </w:rPr>
        <w:t xml:space="preserve"> Suchej Beskidzkiej – etap I</w:t>
      </w:r>
    </w:p>
    <w:p w:rsidR="00A56BEF" w:rsidRPr="00A56BEF" w:rsidRDefault="00A56BEF" w:rsidP="00A56B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066"/>
        <w:gridCol w:w="6064"/>
        <w:gridCol w:w="567"/>
        <w:gridCol w:w="863"/>
      </w:tblGrid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Nr poz.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Podstawa wyceny</w:t>
            </w:r>
          </w:p>
        </w:tc>
        <w:tc>
          <w:tcPr>
            <w:tcW w:w="6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Opis robót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CCFF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 robót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</w:pPr>
            <w:r w:rsidRPr="00A56BEF">
              <w:rPr>
                <w:rFonts w:ascii="Arial" w:eastAsia="Times New Roman" w:hAnsi="Arial" w:cs="Arial"/>
                <w:iCs/>
                <w:color w:val="000000"/>
                <w:sz w:val="14"/>
                <w:szCs w:val="14"/>
                <w:lang w:eastAsia="pl-PL"/>
              </w:rPr>
              <w:t>5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ziemne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0206/02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Roboty ziemne w gruncie kategorii III wykonywane koparkami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podsiębiernymi                 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pojemności łyżki 0,40m3 z transportem urobku samochodami samowyładowczymi na odległość do 1,0km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DC1F50" w:rsidRDefault="00DC1F50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DC1F5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1 250</w:t>
            </w:r>
            <w:r w:rsidR="00A56BEF" w:rsidRPr="00DC1F5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,00</w:t>
            </w:r>
          </w:p>
        </w:tc>
      </w:tr>
      <w:tr w:rsidR="00A56BEF" w:rsidRPr="00A56BEF" w:rsidTr="00E24DEA">
        <w:trPr>
          <w:trHeight w:val="6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0214/04.1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4x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Nakłady uzupełniające do tablic 0201-0213 za każde dalsze rozpoczęte 0,5km odległości transportu gruntu kategorii III-IV samochodami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samowyładowczymi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5t na odległość ponad 1km po drogach utwardzonych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DC1F50" w:rsidRDefault="00DC1F50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DC1F5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1 250</w:t>
            </w:r>
            <w:r w:rsidR="00A56BEF" w:rsidRPr="00DC1F50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,00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0317/02.1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Wykopy liniowe w gruntach suchych kategorii III-IV o szerokości 0,8-1,5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 i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głębokości do 1,5m o ścianach pionowych z wydobyciem urobku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łopatą lub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wyciągiem ręcznym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33,74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0415/01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Rozplantowanie 1m3 ziemi leżącej na długości 1m wzdłuż krawędzi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wykopu                   w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gruncie kategorii I-II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28,75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2-01 0501/01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0,2x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Ręczne zasypywanie wykopów ze skarpami z przerzutem na odległość do 3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                w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gruncie kategorii I-III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5,00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Rozbiórka 3 budynków o wymiarach 7,5x7,5 m i wys. 6 m każdy o konstrukcji drewnianej pokryty blachą, na fundamencie betonowym wraz z wywozem materiału z rozbiórki na odległość do 1 km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6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KNR-W 2-02 1101/03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Podkłady betonowe na podłożu gruntowym w budownictwie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mieszkaniowym i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użyteczności publicznej z transportem i układaniem przy zastosowaniu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pompy   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betonu - podkład betonowy pod ławami z B-10 gr.10cm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33,74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0252/03.3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Ławy fundamentowe żelbetowe prostokątne w deskowaniu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U-Form o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szerokości do 1,3m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52,09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0253/03.3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Stopy fundamentowe żelbetowe w deskowaniu U-Form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prostokątne o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objętości do 1,5m3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85,29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i wysokości do 4,0m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145,89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0255/02.3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15x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- dodatek za każdy następny 1m wysokości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145,89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Izolacja fundamentów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NNRNKB 5 0618/01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przeciwwilgociowe poziome z papy zgrzewalnej ław fundamentowych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337,30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0603/03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przeciwwilgociowe powłokowe pionowe wykonywane na zimno z past emulsyjnych asfaltowych rzadkich - pierwsza warstwa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172,23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K-33 0103/01.1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Przyklejenie płyt z polistyrenu ekstrudowanego do ścian w systemie izolacji cieplnej - grub.15cm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172,23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0616/04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z foli kubełkowej - osłona styropianu - analogia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172,23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Podkłady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1101/07.10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Podkłady na podłożu gruntowym z pospółki do betonów zwykłych - grub.15cm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70,41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KNR-W 2-02 1101/03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Podkłady betonowe na podłożu gruntowym w budownictwie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mieszkaniowym i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użyteczności publicznej z transportem i układaniem przy zastosowaniu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pompy   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betonu - B-15 gr.12cm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56,33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Roboty murowe i żelbetowe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K-30r07 0102/06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zewnętrzne do ocieplenia i konstrukcyjne z pustaków Porotherm 25 P+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            w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budynkach wielokondygnacyjnych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1 530,90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K-30r07 0102/07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zewnętrzne do ocieplenia i konstrukcyjne z pustaków Porotherm 18,8 P+W w budynkach jednokondygnacyjnych o wysokości do 4,5m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92,36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0258/01.3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Słupy żelbetowe w deskowaniu U-Form o stosunku deskowanego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obwodu               do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przekroju do 5m/m2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20,20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0262/01.3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Belki, podciągi żelbetowe w deskowaniu U-Form do 8m/m2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58,85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0262/01.3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Wieńce żelbetowe w deskowaniu U-Form do 8m/m2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40,15</w:t>
            </w:r>
          </w:p>
        </w:tc>
      </w:tr>
      <w:tr w:rsidR="00A56BEF" w:rsidRPr="00A56BEF" w:rsidTr="00E24DEA">
        <w:trPr>
          <w:trHeight w:val="46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0256/03.3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Płyta stropowa w deskowaniu U-Form o grubości 10cm i powierzchni między belkami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  ścianami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ponad 10m2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1 390,18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0256/04.3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5x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Płyta stropowa w deskowaniu U-Form - dodatek za każdy następny 1cm grubości ponad 10cm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902,41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0255/01.3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i wysokości do 4,0m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96,57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0255/02.3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10x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Ściany żelbetowe w deskowaniu U-form grubości 10cm - dodatek za każdy następny 1m wysokości (beton pompą, pozostałe wyciągiem)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96,57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0218/02.2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Schody żelbetowe proste na płycie grubości 8cm z układaniem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betonu za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pomocą pompy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78,98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0218/06.2 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Schody żelbetowe z układaniem betonu za pomocą pompy -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dodatek za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każdy 1cm różnicy grubości płyty schodowej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78,98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0290/02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Przygotowanie i montaż zbrojenia ze stali żebrowanej w elementach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budynków                 i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budowli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44,57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5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Przyklejenie płyt styropianowych EPS 70 do ścian w systemie izolacji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cieplnej - gr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 10cm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96,93</w:t>
            </w:r>
          </w:p>
        </w:tc>
      </w:tr>
      <w:tr w:rsidR="00A56BEF" w:rsidRPr="00A56BEF" w:rsidTr="00E24DEA">
        <w:trPr>
          <w:trHeight w:val="54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Przymocowanie płyt styropianowych za pomocą dybli plastikowych w ilości 4szt/m2 do podłoża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96,93</w:t>
            </w:r>
          </w:p>
        </w:tc>
      </w:tr>
      <w:tr w:rsidR="00A56BEF" w:rsidRPr="00A56BEF" w:rsidTr="00E24DEA">
        <w:trPr>
          <w:trHeight w:val="58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Wykonanie warstwy zbrojącej z siatki na płytach styropianowych ścian w systemie izolacji cieplnej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96,93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0603/03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Izolacje przeciwwilgociowe powłokowe pionowe wykonywane na zimno z past emulsyjnych asfaltowych rzadkich - pierwsza warstwa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0609/03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Izolacje poziome na wierzchu konstrukcji jednowarstwowe z płyt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styrodurowych              na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sucho -gr 15cm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2-02 1102/02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Warstwy wyrównawcze z zaprawy cementowej grubości 20mm pod posadzki zatarte na gładko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KNR 2-02 1102/03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12x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Warstwy wyrównawcze pod posadzki - dodatek lub potrącenie za zmianę grubości o 10mm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485,48</w:t>
            </w:r>
          </w:p>
        </w:tc>
      </w:tr>
      <w:tr w:rsidR="00A56BEF" w:rsidRPr="00A56BEF" w:rsidTr="00E24DEA">
        <w:trPr>
          <w:trHeight w:val="67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NNRNKB 5 0534/02  dopłata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2x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Pokrycie papą zgrzewalną dachów o powierzchni ponad 100m2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652,42</w:t>
            </w:r>
          </w:p>
        </w:tc>
      </w:tr>
      <w:tr w:rsidR="00A56BEF" w:rsidRPr="00A56BEF" w:rsidTr="00E24DEA">
        <w:trPr>
          <w:trHeight w:val="54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Obróbki z blachy cynkowo-tytanowej o szerokości od 2500 do 500mm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70,01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2-15u2 0405/01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wpustów dachowych pojedynczych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A56BEF" w:rsidRPr="00A56BEF" w:rsidTr="00E24DEA">
        <w:trPr>
          <w:trHeight w:val="53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2-15u2 0401/05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rurociągów polietylenowych HDPE kanalizacyjnych o średnicy zewnętrznej 110mm o połączeniach zgrzewanych na ścianach budynków, systemowe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25,00</w:t>
            </w:r>
          </w:p>
        </w:tc>
      </w:tr>
      <w:tr w:rsidR="00A56BEF" w:rsidRPr="00A56BEF" w:rsidTr="00E24DEA">
        <w:trPr>
          <w:trHeight w:val="576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Montaż klapy oddymiającej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Przebudowa sieci gazowej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0217/04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Wykopy oraz przekopy w gruncie kategorii III wykonywane na 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odkład  koparkami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podsiębiernymi o pojemności łyżki 0,25m3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2-01 0230/01.1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Zasypanie wykopów spycharkami gąsienicowymi 55kW (75</w:t>
            </w: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KM)                                            z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przemieszczeniem gruntu kategorii I-III na odległość do 10m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58,80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44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2-18 0501/03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Podłoża pod kanały z materiałów sypkich o grubości 20cm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88,92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2-19 0203/01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Gazociągi rozdzielcze o średnicy nominalnej 50mm na terenach o małym uzbrojeniu podziemnym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86,00</w:t>
            </w:r>
          </w:p>
        </w:tc>
      </w:tr>
      <w:tr w:rsidR="00A56BEF" w:rsidRPr="00A56BEF" w:rsidTr="00E24DEA">
        <w:trPr>
          <w:trHeight w:val="4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Włączenie do istniejącej sieci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4-05t1 0121/01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Demontaż rurociągu stalowego o średnicy zewnętrznej 89/4mm o złączach spawanych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61,00</w:t>
            </w:r>
          </w:p>
        </w:tc>
      </w:tr>
      <w:tr w:rsidR="00A56BEF" w:rsidRPr="00A56BEF" w:rsidTr="00E24DEA">
        <w:trPr>
          <w:trHeight w:val="51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Próby szczelności, sprawdzenia, inwentaryzacje, inne czynności formalno-prawne związane z przebudową gazociągu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Instalacje wodno-kanalizacyjne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0-13 0228/04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Rurociągi z PCW o średnicy 160mm w gotowych wykopach, wewnątrz budynków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14,40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0-13 0228/03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Rurociągi z PCW o średnicy 110mm w gotowych wykopach, wewnątrz budynków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15,00</w:t>
            </w:r>
          </w:p>
        </w:tc>
      </w:tr>
      <w:tr w:rsidR="00A56BEF" w:rsidRPr="00A56BEF" w:rsidTr="00E24DEA">
        <w:trPr>
          <w:trHeight w:val="45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KNR 0-13 0128/05 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Rurociągi z rur PE o średnicy 50mm łączonych metodą </w:t>
            </w:r>
            <w:r w:rsidR="003D5079"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mechaniczną na</w:t>
            </w: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ścianach budynków niemieszkalnych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20,80</w:t>
            </w:r>
          </w:p>
        </w:tc>
      </w:tr>
      <w:tr w:rsidR="00A56BEF" w:rsidRPr="00A56BEF" w:rsidTr="00E24DEA">
        <w:trPr>
          <w:trHeight w:val="2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prace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56BEF" w:rsidRPr="00A56BEF" w:rsidTr="00E24DEA">
        <w:trPr>
          <w:trHeight w:val="47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Obsługa geodezyjna inwestycji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A56BEF" w:rsidRPr="00A56BEF" w:rsidTr="00E24DEA">
        <w:trPr>
          <w:trHeight w:val="609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Kalkulacja indywidualna </w:t>
            </w:r>
          </w:p>
        </w:tc>
        <w:tc>
          <w:tcPr>
            <w:tcW w:w="6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Zabezpieczenie budynku przed warunkami atmosferycznymi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kpl</w:t>
            </w:r>
            <w:proofErr w:type="gram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BEF" w:rsidRPr="00A56BEF" w:rsidRDefault="00A56BEF" w:rsidP="00A56B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A56BE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</w:tbl>
    <w:p w:rsidR="00A56BEF" w:rsidRDefault="00A56BEF" w:rsidP="00A56BEF"/>
    <w:sectPr w:rsidR="00A56BEF" w:rsidSect="00A56BE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1"/>
        <w:szCs w:val="21"/>
        <w:lang w:eastAsia="en-US"/>
      </w:rPr>
    </w:lvl>
  </w:abstractNum>
  <w:abstractNum w:abstractNumId="5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1"/>
        <w:szCs w:val="21"/>
        <w:lang w:eastAsia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EC"/>
    <w:rsid w:val="003D5079"/>
    <w:rsid w:val="004566E9"/>
    <w:rsid w:val="00654D7B"/>
    <w:rsid w:val="009A18EC"/>
    <w:rsid w:val="00A56BEF"/>
    <w:rsid w:val="00D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AB06-F771-47E3-B553-6FE63530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gmyszura</cp:lastModifiedBy>
  <cp:revision>2</cp:revision>
  <dcterms:created xsi:type="dcterms:W3CDTF">2019-10-31T12:03:00Z</dcterms:created>
  <dcterms:modified xsi:type="dcterms:W3CDTF">2019-11-08T13:56:00Z</dcterms:modified>
</cp:coreProperties>
</file>