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D1" w:rsidRPr="00634E2D" w:rsidRDefault="009E0A03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2D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634E2D" w:rsidRDefault="00867E47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 zasadach zgłaszania się mieszkańców do udzi</w:t>
      </w:r>
      <w:r w:rsidR="00634E2D">
        <w:rPr>
          <w:rFonts w:ascii="Times New Roman" w:hAnsi="Times New Roman" w:cs="Times New Roman"/>
          <w:b/>
          <w:sz w:val="28"/>
          <w:szCs w:val="28"/>
        </w:rPr>
        <w:t xml:space="preserve">ału w debacie </w:t>
      </w:r>
    </w:p>
    <w:p w:rsidR="009E0A03" w:rsidRPr="00634E2D" w:rsidRDefault="00634E2D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 Raportem o st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anie </w:t>
      </w:r>
      <w:r w:rsidR="0054783A">
        <w:rPr>
          <w:rFonts w:ascii="Times New Roman" w:hAnsi="Times New Roman" w:cs="Times New Roman"/>
          <w:b/>
          <w:sz w:val="28"/>
          <w:szCs w:val="28"/>
        </w:rPr>
        <w:t>Gminy</w:t>
      </w:r>
      <w:r>
        <w:rPr>
          <w:rFonts w:ascii="Times New Roman" w:hAnsi="Times New Roman" w:cs="Times New Roman"/>
          <w:b/>
          <w:sz w:val="28"/>
          <w:szCs w:val="28"/>
        </w:rPr>
        <w:t xml:space="preserve"> Sucha Beskidzka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 za rok 2019</w:t>
      </w:r>
    </w:p>
    <w:p w:rsidR="009E0A03" w:rsidRPr="00897E22" w:rsidRDefault="009E0A03">
      <w:pPr>
        <w:rPr>
          <w:rFonts w:ascii="Times New Roman" w:hAnsi="Times New Roman" w:cs="Times New Roman"/>
          <w:sz w:val="24"/>
          <w:szCs w:val="24"/>
        </w:rPr>
      </w:pPr>
    </w:p>
    <w:p w:rsidR="009E0A03" w:rsidRPr="00897E22" w:rsidRDefault="009E0A03" w:rsidP="00CB51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Na podstawie art. 28aa ustawy o samorządzie gminnym (</w:t>
      </w:r>
      <w:proofErr w:type="spellStart"/>
      <w:r w:rsidRPr="00897E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7E22">
        <w:rPr>
          <w:rFonts w:ascii="Times New Roman" w:hAnsi="Times New Roman" w:cs="Times New Roman"/>
          <w:sz w:val="24"/>
          <w:szCs w:val="24"/>
        </w:rPr>
        <w:t xml:space="preserve">. Dz.U. z 2020 r. poz. 713), Burmistrz Miasta przedstawia Radzie Miasta raport o stanie </w:t>
      </w:r>
      <w:r w:rsidR="0054783A">
        <w:rPr>
          <w:rFonts w:ascii="Times New Roman" w:hAnsi="Times New Roman" w:cs="Times New Roman"/>
          <w:sz w:val="24"/>
          <w:szCs w:val="24"/>
        </w:rPr>
        <w:t>Gminy</w:t>
      </w:r>
      <w:r w:rsidR="00634E2D">
        <w:rPr>
          <w:rFonts w:ascii="Times New Roman" w:hAnsi="Times New Roman" w:cs="Times New Roman"/>
          <w:sz w:val="24"/>
          <w:szCs w:val="24"/>
        </w:rPr>
        <w:t xml:space="preserve"> Sucha Beskidzka.</w:t>
      </w:r>
    </w:p>
    <w:p w:rsidR="009E0A03" w:rsidRPr="00897E22" w:rsidRDefault="009E0A03" w:rsidP="00CB51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Raport obejmuje podsumowanie działalności Burmistrza w roku poprzednim</w:t>
      </w:r>
      <w:r w:rsidR="00634E2D">
        <w:rPr>
          <w:rFonts w:ascii="Times New Roman" w:hAnsi="Times New Roman" w:cs="Times New Roman"/>
          <w:sz w:val="24"/>
          <w:szCs w:val="24"/>
        </w:rPr>
        <w:t>, w </w:t>
      </w:r>
      <w:r w:rsidRPr="00897E22">
        <w:rPr>
          <w:rFonts w:ascii="Times New Roman" w:hAnsi="Times New Roman" w:cs="Times New Roman"/>
          <w:sz w:val="24"/>
          <w:szCs w:val="24"/>
        </w:rPr>
        <w:t>szczególności realizację polityk, programów i</w:t>
      </w:r>
      <w:r w:rsidR="00634E2D">
        <w:rPr>
          <w:rFonts w:ascii="Times New Roman" w:hAnsi="Times New Roman" w:cs="Times New Roman"/>
          <w:sz w:val="24"/>
          <w:szCs w:val="24"/>
        </w:rPr>
        <w:t xml:space="preserve"> strategii, uchwał rady gminy i </w:t>
      </w:r>
      <w:r w:rsidRPr="00897E22">
        <w:rPr>
          <w:rFonts w:ascii="Times New Roman" w:hAnsi="Times New Roman" w:cs="Times New Roman"/>
          <w:sz w:val="24"/>
          <w:szCs w:val="24"/>
        </w:rPr>
        <w:t>budżetu obywatelskiego.</w:t>
      </w:r>
    </w:p>
    <w:p w:rsidR="00634E2D" w:rsidRDefault="009E0A03" w:rsidP="00CB51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Rada Miasta rozpatruje raport podczas sesji, na której podejmow</w:t>
      </w:r>
      <w:r w:rsidR="00634E2D">
        <w:rPr>
          <w:rFonts w:ascii="Times New Roman" w:hAnsi="Times New Roman" w:cs="Times New Roman"/>
          <w:sz w:val="24"/>
          <w:szCs w:val="24"/>
        </w:rPr>
        <w:t xml:space="preserve">ana jest uchwała </w:t>
      </w:r>
      <w:bookmarkStart w:id="0" w:name="_GoBack"/>
      <w:r w:rsidR="00634E2D">
        <w:rPr>
          <w:rFonts w:ascii="Times New Roman" w:hAnsi="Times New Roman" w:cs="Times New Roman"/>
          <w:sz w:val="24"/>
          <w:szCs w:val="24"/>
        </w:rPr>
        <w:t>w </w:t>
      </w:r>
      <w:r w:rsidRPr="00897E22">
        <w:rPr>
          <w:rFonts w:ascii="Times New Roman" w:hAnsi="Times New Roman" w:cs="Times New Roman"/>
          <w:sz w:val="24"/>
          <w:szCs w:val="24"/>
        </w:rPr>
        <w:t>sprawie udzielenia lub nieudzielenia absolutorium Burmistrzowi.</w:t>
      </w:r>
      <w:r w:rsidR="007A26B6" w:rsidRPr="00897E2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E0A03" w:rsidRPr="00897E22" w:rsidRDefault="007A26B6" w:rsidP="00CB51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Nad przedstawionym raportem o stanie gminy przeprowadza się debatę.</w:t>
      </w:r>
    </w:p>
    <w:p w:rsidR="007A26B6" w:rsidRPr="00897E22" w:rsidRDefault="007A26B6" w:rsidP="00CB51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mogą zabierać również głos mieszkańcy. </w:t>
      </w:r>
      <w:hyperlink r:id="rId5" w:history="1">
        <w:r w:rsidRPr="00897E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Mieszkaniec, który chciałby zabra</w:t>
        </w:r>
        <w:r w:rsidR="0054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ć głos składa do Przewodniczącego</w:t>
        </w:r>
        <w:r w:rsidRPr="00897E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Rady pisemne zgłoszenie, poparte podpisami, co najmniej 20 osób.</w:t>
        </w:r>
      </w:hyperlink>
    </w:p>
    <w:p w:rsidR="007A26B6" w:rsidRPr="00897E22" w:rsidRDefault="007A26B6" w:rsidP="00CB51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składa się najpóźniej w dniu poprzedzającym dzień, na który zwołana została sesja, podczas której ma być przedstawiany raport o stanie </w:t>
      </w:r>
      <w:r w:rsidR="005478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Mieszkańcy są dopuszczani do głosu według kolejności otrzymania przez Przewodnic</w:t>
      </w:r>
      <w:r w:rsidR="0054783A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zgłoszenia. Liczba mieszkańców mogących zabrać głos w debacie wynosi 15, chyba że Rada postanowi o zwiększeniu tej liczby.  </w:t>
      </w:r>
    </w:p>
    <w:p w:rsidR="007A26B6" w:rsidRPr="00897E22" w:rsidRDefault="007A26B6" w:rsidP="00CB51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ustaleniem terminu sesji Rady Miasta</w:t>
      </w:r>
      <w:r w:rsidR="0086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Sucha Beskidzka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której ma odbyć się debata nad </w:t>
      </w:r>
      <w:r w:rsidR="00867E47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Raportem o stanie G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86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Sucha Beskidzka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lipca 2020 r., zgłoszenia do debaty przyjmowane będą do 30 lipca 2020 r. do godz.17</w:t>
      </w:r>
      <w:r w:rsidRPr="00897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A26B6" w:rsidRPr="00897E22" w:rsidRDefault="007A26B6" w:rsidP="00CB51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Zgłoszenia należy składać na dzienniku Podawczym Urzędu Miasta Sucha Beskidzka ul. Mickiewicza 19.</w:t>
      </w:r>
    </w:p>
    <w:p w:rsidR="007A26B6" w:rsidRPr="00897E22" w:rsidRDefault="007A26B6" w:rsidP="007A26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26B6" w:rsidRDefault="00A80096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Niniejsza informacja wraz z wzorem zgłoszenia mieszkańca w debacie zamieszczona zostaje w Biuletynie Informacji Publicznej w zakładce „Raport o stanie gminy” oraz na stronie internetowej Urzędu Miasta Sucha Beskidzka. Informacja zostaje także ogłoszona w sposób zwyczajowo przyjęty, tj. na tablicy ogłoszeń w budynku Urzędu Miasta Sucha Beskidzka.</w:t>
      </w:r>
    </w:p>
    <w:p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</w:t>
      </w:r>
    </w:p>
    <w:p w:rsidR="00CB512B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B512B" w:rsidRPr="00897E22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Krystian Krzeszowiak</w:t>
      </w:r>
    </w:p>
    <w:sectPr w:rsidR="00CB512B" w:rsidRPr="0089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434F0"/>
    <w:multiLevelType w:val="hybridMultilevel"/>
    <w:tmpl w:val="864E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03"/>
    <w:rsid w:val="004324D1"/>
    <w:rsid w:val="0054783A"/>
    <w:rsid w:val="00634E2D"/>
    <w:rsid w:val="00694A03"/>
    <w:rsid w:val="007A26B6"/>
    <w:rsid w:val="00867E47"/>
    <w:rsid w:val="00897E22"/>
    <w:rsid w:val="009E0A03"/>
    <w:rsid w:val="00A80096"/>
    <w:rsid w:val="00A95F80"/>
    <w:rsid w:val="00CB512B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B27F-4646-4E79-91F4-0DCC228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.slawno.ibip.pl/public/get_file_contents.php?id=365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Jopek</dc:creator>
  <cp:keywords/>
  <dc:description/>
  <cp:lastModifiedBy>lsteczek</cp:lastModifiedBy>
  <cp:revision>2</cp:revision>
  <dcterms:created xsi:type="dcterms:W3CDTF">2020-07-22T11:50:00Z</dcterms:created>
  <dcterms:modified xsi:type="dcterms:W3CDTF">2020-07-22T11:50:00Z</dcterms:modified>
</cp:coreProperties>
</file>