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65" w:rsidRPr="00EE1D65" w:rsidRDefault="00EE1D65" w:rsidP="00EE1D65">
      <w:pPr>
        <w:pStyle w:val="Teksttreci1"/>
        <w:spacing w:after="240" w:line="240" w:lineRule="auto"/>
        <w:ind w:firstLine="0"/>
        <w:jc w:val="right"/>
        <w:rPr>
          <w:rFonts w:eastAsia="Calibri"/>
          <w:i/>
          <w:iCs/>
        </w:rPr>
      </w:pPr>
      <w:bookmarkStart w:id="0" w:name="bookmark7"/>
      <w:r>
        <w:rPr>
          <w:rFonts w:eastAsia="Calibri"/>
          <w:b/>
          <w:bCs/>
          <w:color w:val="000000"/>
        </w:rPr>
        <w:tab/>
      </w:r>
      <w:r>
        <w:rPr>
          <w:rFonts w:eastAsia="Calibri"/>
          <w:b/>
          <w:bCs/>
          <w:color w:val="000000"/>
        </w:rPr>
        <w:tab/>
      </w:r>
      <w:r>
        <w:rPr>
          <w:rFonts w:eastAsia="Calibri"/>
          <w:b/>
          <w:bCs/>
          <w:color w:val="000000"/>
        </w:rPr>
        <w:tab/>
      </w:r>
      <w:r>
        <w:rPr>
          <w:rFonts w:eastAsia="Calibri"/>
          <w:b/>
          <w:bCs/>
          <w:color w:val="000000"/>
        </w:rPr>
        <w:tab/>
      </w:r>
      <w:r>
        <w:rPr>
          <w:rFonts w:eastAsia="Calibri"/>
          <w:b/>
          <w:bCs/>
          <w:color w:val="000000"/>
        </w:rPr>
        <w:tab/>
      </w:r>
      <w:r>
        <w:rPr>
          <w:rFonts w:eastAsia="Calibri"/>
          <w:b/>
          <w:bCs/>
          <w:color w:val="000000"/>
        </w:rPr>
        <w:tab/>
      </w:r>
      <w:r>
        <w:rPr>
          <w:rFonts w:eastAsia="Calibri"/>
          <w:b/>
          <w:bCs/>
          <w:color w:val="000000"/>
        </w:rPr>
        <w:tab/>
      </w:r>
      <w:r w:rsidR="00126AD1">
        <w:rPr>
          <w:rFonts w:eastAsia="Calibri"/>
          <w:i/>
          <w:iCs/>
          <w:color w:val="000000"/>
        </w:rPr>
        <w:t>Załącznik nr 5</w:t>
      </w:r>
      <w:r w:rsidRPr="00EE1D65">
        <w:rPr>
          <w:rFonts w:eastAsia="Calibri"/>
          <w:i/>
          <w:iCs/>
          <w:color w:val="000000"/>
        </w:rPr>
        <w:t xml:space="preserve"> do SIWZ dla każdej części</w:t>
      </w:r>
    </w:p>
    <w:p w:rsidR="00BF19DD" w:rsidRPr="00BF19DD" w:rsidRDefault="00BF19DD" w:rsidP="00EE1D65">
      <w:pPr>
        <w:widowControl w:val="0"/>
        <w:spacing w:before="240" w:after="240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BF19DD" w:rsidRPr="00BF19DD" w:rsidRDefault="00BF19DD" w:rsidP="00BF19DD">
      <w:pPr>
        <w:widowControl w:val="0"/>
        <w:spacing w:before="240" w:after="24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BF19DD">
        <w:rPr>
          <w:rFonts w:eastAsia="Calibri"/>
          <w:b/>
          <w:bCs/>
          <w:color w:val="000000"/>
          <w:sz w:val="22"/>
          <w:szCs w:val="22"/>
          <w:lang w:eastAsia="en-US"/>
        </w:rPr>
        <w:t>Opis przedmiotu zamówienia</w:t>
      </w:r>
      <w:bookmarkEnd w:id="0"/>
    </w:p>
    <w:p w:rsidR="00BF19DD" w:rsidRPr="00BF19DD" w:rsidRDefault="00BF19DD" w:rsidP="00BF19DD">
      <w:pPr>
        <w:widowControl w:val="0"/>
        <w:spacing w:before="240" w:after="24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BF19DD"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  <w:t>Przedmiot zamówienia:</w:t>
      </w:r>
    </w:p>
    <w:p w:rsidR="00BF19DD" w:rsidRPr="00BF19DD" w:rsidRDefault="00BF19DD" w:rsidP="00BF19DD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BF19DD">
        <w:rPr>
          <w:rFonts w:eastAsia="Calibri"/>
          <w:color w:val="000000"/>
          <w:sz w:val="22"/>
          <w:szCs w:val="22"/>
          <w:lang w:eastAsia="en-US"/>
        </w:rPr>
        <w:t xml:space="preserve">Zakup i dostawa pomocy dydaktycznych i sprzętu komputerowego: komputera stacjonarnego, komputerów przenośnych typu laptop, urządzeń wielofunkcyjnych, projektorów, </w:t>
      </w:r>
      <w:proofErr w:type="spellStart"/>
      <w:r w:rsidRPr="00BF19DD">
        <w:rPr>
          <w:rFonts w:eastAsia="Calibri"/>
          <w:color w:val="000000"/>
          <w:sz w:val="22"/>
          <w:szCs w:val="22"/>
          <w:lang w:eastAsia="en-US"/>
        </w:rPr>
        <w:t>wizualizerów</w:t>
      </w:r>
      <w:proofErr w:type="spellEnd"/>
      <w:r w:rsidRPr="00BF19DD">
        <w:rPr>
          <w:rFonts w:eastAsia="Calibri"/>
          <w:color w:val="000000"/>
          <w:sz w:val="22"/>
          <w:szCs w:val="22"/>
          <w:lang w:eastAsia="en-US"/>
        </w:rPr>
        <w:t xml:space="preserve">, szaf,  i oprogramowania z dostawą, wniesieniem, instalacją w celu realizacji zajęć dla uczniów szkół podstawowych, gimnazjum w Suchej Beskidzkiej w ramach projektu: </w:t>
      </w:r>
      <w:r w:rsidRPr="00BF19DD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„Inwestycja w edukację - bramą do sukcesu w Gminie Sucha Beskidzka” nr umowy o dofinansowanie: RPMP.10.01.03-12- 0396/16-00 </w:t>
      </w:r>
      <w:r w:rsidRPr="00BF19DD">
        <w:rPr>
          <w:rFonts w:eastAsia="Calibri"/>
          <w:color w:val="000000"/>
          <w:sz w:val="22"/>
          <w:szCs w:val="22"/>
          <w:lang w:eastAsia="en-US"/>
        </w:rPr>
        <w:t>współfinansowanego ze środków Unii Europejskiej w ramach Europejskiego Funduszu Społecznego oraz budżetu państwa. Projekt realizowany w ramach Regionalnego Programu Operacyjnego dla Województwa Małopolskiego na lata 2014-2020, Działanie 10.1 Rozwój kształcenia ogólnego, Poddziałania 10.1.3 Edukacja w szkołach prowadzących kształcenie ogólne oraz doposażenia biura Centrum Usług Wspólnych.</w:t>
      </w:r>
    </w:p>
    <w:p w:rsidR="00BF19DD" w:rsidRPr="00BF19DD" w:rsidRDefault="00BF19DD" w:rsidP="00BF19DD">
      <w:pPr>
        <w:widowControl w:val="0"/>
        <w:spacing w:before="120" w:after="1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F19DD">
        <w:rPr>
          <w:rFonts w:eastAsia="Calibri"/>
          <w:color w:val="000000"/>
          <w:sz w:val="22"/>
          <w:szCs w:val="22"/>
          <w:lang w:eastAsia="en-US"/>
        </w:rPr>
        <w:t>Planuje się łącznie zakup i dostawę 1 komputera stacjonarnego z monitorem, systemem operacyjnym i pakietem biurowym</w:t>
      </w:r>
      <w:r w:rsidR="00BF2FCF">
        <w:rPr>
          <w:rFonts w:eastAsia="Calibri"/>
          <w:color w:val="000000"/>
          <w:sz w:val="22"/>
          <w:szCs w:val="22"/>
          <w:lang w:eastAsia="en-US"/>
        </w:rPr>
        <w:t xml:space="preserve"> (dla Centrum Usług Wspólnych)</w:t>
      </w:r>
      <w:r w:rsidRPr="00BF19DD">
        <w:rPr>
          <w:rFonts w:eastAsia="Calibri"/>
          <w:color w:val="000000"/>
          <w:sz w:val="22"/>
          <w:szCs w:val="22"/>
          <w:lang w:eastAsia="en-US"/>
        </w:rPr>
        <w:t xml:space="preserve">, 68 komputerów typu laptop z systemem operacyjnym(do 4 szkół: 3 szkół podstawowych i gimnazjum), 2 komputerów typu laptop z systemem operacyjnym i pakietem biurowym (dla Centrum Usług Wspólnych), 4 urządzeń wielofunkcyjnych (dla 4 szkół), 1 urządzenia wielofunkcyjnego (dla Centrum Usług Wspólnych), 4 </w:t>
      </w:r>
      <w:proofErr w:type="spellStart"/>
      <w:r w:rsidRPr="00BF19DD">
        <w:rPr>
          <w:rFonts w:eastAsia="Calibri"/>
          <w:color w:val="000000"/>
          <w:sz w:val="22"/>
          <w:szCs w:val="22"/>
          <w:lang w:eastAsia="en-US"/>
        </w:rPr>
        <w:t>wizualizerów</w:t>
      </w:r>
      <w:proofErr w:type="spellEnd"/>
      <w:r w:rsidRPr="00BF19DD">
        <w:rPr>
          <w:rFonts w:eastAsia="Calibri"/>
          <w:color w:val="000000"/>
          <w:sz w:val="22"/>
          <w:szCs w:val="22"/>
          <w:lang w:eastAsia="en-US"/>
        </w:rPr>
        <w:t xml:space="preserve"> (dla 4 szkół), 4 szaf na laptopy (dla 4 szkół), 4 projektorów krótkoogniskowych dla 4 szkół, oprogramowania do nauki programowania (2 pakiety: 1 dla klas 1-3, 1 dla klas IV-VIII), oprogramowania do prowadzenia zajęć indywidualnych z uczniami (dla 3 szkół SP). Sprzęt i oprogramowanie wykorzystywane będą do podniesienia jakości kształcenia oraz prac biurowych.</w:t>
      </w:r>
      <w:r w:rsidR="00BF2FCF">
        <w:rPr>
          <w:rFonts w:eastAsia="Calibri"/>
          <w:color w:val="000000"/>
          <w:sz w:val="22"/>
          <w:szCs w:val="22"/>
          <w:lang w:eastAsia="en-US"/>
        </w:rPr>
        <w:t xml:space="preserve"> Adresy dostaw znajdują się w ostatniej części Opisu przedmiotu zamówienia.</w:t>
      </w:r>
    </w:p>
    <w:p w:rsidR="00BF19DD" w:rsidRPr="00BF19DD" w:rsidRDefault="00BF19DD" w:rsidP="00BF19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F19DD">
        <w:rPr>
          <w:sz w:val="20"/>
          <w:szCs w:val="20"/>
        </w:rPr>
        <w:t>Wymagania wobec sprzętu:</w:t>
      </w:r>
    </w:p>
    <w:p w:rsidR="00BF19DD" w:rsidRPr="00BF19DD" w:rsidRDefault="00BF19DD" w:rsidP="00BF19D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F19DD" w:rsidRPr="00BF19DD" w:rsidRDefault="00BF19DD" w:rsidP="00BF19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F19DD">
        <w:rPr>
          <w:sz w:val="20"/>
          <w:szCs w:val="20"/>
        </w:rPr>
        <w:t>1. Sprz</w:t>
      </w:r>
      <w:r w:rsidRPr="00BF19DD">
        <w:rPr>
          <w:rFonts w:hint="eastAsia"/>
          <w:sz w:val="20"/>
          <w:szCs w:val="20"/>
        </w:rPr>
        <w:t>ę</w:t>
      </w:r>
      <w:r w:rsidRPr="00BF19DD">
        <w:rPr>
          <w:sz w:val="20"/>
          <w:szCs w:val="20"/>
        </w:rPr>
        <w:t>t musi by</w:t>
      </w:r>
      <w:r w:rsidRPr="00BF19DD">
        <w:rPr>
          <w:rFonts w:hint="eastAsia"/>
          <w:sz w:val="20"/>
          <w:szCs w:val="20"/>
        </w:rPr>
        <w:t>ć</w:t>
      </w:r>
      <w:r w:rsidRPr="00BF19DD">
        <w:rPr>
          <w:sz w:val="20"/>
          <w:szCs w:val="20"/>
        </w:rPr>
        <w:t xml:space="preserve"> fabrycznie nowy i wolny od wad, kompletny (z pełnym okablowaniem oraz oprogramowaniem). Sprz</w:t>
      </w:r>
      <w:r w:rsidRPr="00BF19DD">
        <w:rPr>
          <w:rFonts w:hint="eastAsia"/>
          <w:sz w:val="20"/>
          <w:szCs w:val="20"/>
        </w:rPr>
        <w:t>ę</w:t>
      </w:r>
      <w:r w:rsidRPr="00BF19DD">
        <w:rPr>
          <w:sz w:val="20"/>
          <w:szCs w:val="20"/>
        </w:rPr>
        <w:t>t wolny od obci</w:t>
      </w:r>
      <w:r w:rsidRPr="00BF19DD">
        <w:rPr>
          <w:rFonts w:hint="eastAsia"/>
          <w:sz w:val="20"/>
          <w:szCs w:val="20"/>
        </w:rPr>
        <w:t>ąż</w:t>
      </w:r>
      <w:r w:rsidRPr="00BF19DD">
        <w:rPr>
          <w:sz w:val="20"/>
          <w:szCs w:val="20"/>
        </w:rPr>
        <w:t>e</w:t>
      </w:r>
      <w:r w:rsidRPr="00BF19DD">
        <w:rPr>
          <w:rFonts w:hint="eastAsia"/>
          <w:sz w:val="20"/>
          <w:szCs w:val="20"/>
        </w:rPr>
        <w:t>ń</w:t>
      </w:r>
      <w:r w:rsidRPr="00BF19DD">
        <w:rPr>
          <w:sz w:val="20"/>
          <w:szCs w:val="20"/>
        </w:rPr>
        <w:t xml:space="preserve"> prawami osób trzecich.</w:t>
      </w:r>
    </w:p>
    <w:p w:rsidR="00BF19DD" w:rsidRPr="00BF19DD" w:rsidRDefault="00BF19DD" w:rsidP="00BF19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F19DD">
        <w:rPr>
          <w:sz w:val="20"/>
          <w:szCs w:val="20"/>
        </w:rPr>
        <w:t>2. Sprz</w:t>
      </w:r>
      <w:r w:rsidRPr="00BF19DD">
        <w:rPr>
          <w:rFonts w:hint="eastAsia"/>
          <w:sz w:val="20"/>
          <w:szCs w:val="20"/>
        </w:rPr>
        <w:t>ę</w:t>
      </w:r>
      <w:r w:rsidRPr="00BF19DD">
        <w:rPr>
          <w:sz w:val="20"/>
          <w:szCs w:val="20"/>
        </w:rPr>
        <w:t>t z niezb</w:t>
      </w:r>
      <w:r w:rsidRPr="00BF19DD">
        <w:rPr>
          <w:rFonts w:hint="eastAsia"/>
          <w:sz w:val="20"/>
          <w:szCs w:val="20"/>
        </w:rPr>
        <w:t>ę</w:t>
      </w:r>
      <w:r w:rsidRPr="00BF19DD">
        <w:rPr>
          <w:sz w:val="20"/>
          <w:szCs w:val="20"/>
        </w:rPr>
        <w:t>dnymi instrukcjami i materiałami dotycz</w:t>
      </w:r>
      <w:r w:rsidRPr="00BF19DD">
        <w:rPr>
          <w:rFonts w:hint="eastAsia"/>
          <w:sz w:val="20"/>
          <w:szCs w:val="20"/>
        </w:rPr>
        <w:t>ą</w:t>
      </w:r>
      <w:r w:rsidRPr="00BF19DD">
        <w:rPr>
          <w:sz w:val="20"/>
          <w:szCs w:val="20"/>
        </w:rPr>
        <w:t>cymi u</w:t>
      </w:r>
      <w:r w:rsidRPr="00BF19DD">
        <w:rPr>
          <w:rFonts w:hint="eastAsia"/>
          <w:sz w:val="20"/>
          <w:szCs w:val="20"/>
        </w:rPr>
        <w:t>ż</w:t>
      </w:r>
      <w:r w:rsidRPr="00BF19DD">
        <w:rPr>
          <w:sz w:val="20"/>
          <w:szCs w:val="20"/>
        </w:rPr>
        <w:t>ytkowania w j</w:t>
      </w:r>
      <w:r w:rsidRPr="00BF19DD">
        <w:rPr>
          <w:rFonts w:hint="eastAsia"/>
          <w:sz w:val="20"/>
          <w:szCs w:val="20"/>
        </w:rPr>
        <w:t>ę</w:t>
      </w:r>
      <w:r w:rsidRPr="00BF19DD">
        <w:rPr>
          <w:sz w:val="20"/>
          <w:szCs w:val="20"/>
        </w:rPr>
        <w:t>zyku polskim, deklaracje zgodno</w:t>
      </w:r>
      <w:r w:rsidRPr="00BF19DD">
        <w:rPr>
          <w:rFonts w:hint="eastAsia"/>
          <w:sz w:val="20"/>
          <w:szCs w:val="20"/>
        </w:rPr>
        <w:t>ś</w:t>
      </w:r>
      <w:r w:rsidRPr="00BF19DD">
        <w:rPr>
          <w:sz w:val="20"/>
          <w:szCs w:val="20"/>
        </w:rPr>
        <w:t>ci CE, warunki gwarancji, licencji oraz no</w:t>
      </w:r>
      <w:r w:rsidRPr="00BF19DD">
        <w:rPr>
          <w:rFonts w:hint="eastAsia"/>
          <w:sz w:val="20"/>
          <w:szCs w:val="20"/>
        </w:rPr>
        <w:t>ś</w:t>
      </w:r>
      <w:r w:rsidRPr="00BF19DD">
        <w:rPr>
          <w:sz w:val="20"/>
          <w:szCs w:val="20"/>
        </w:rPr>
        <w:t>niki z oprogramowaniem niezb</w:t>
      </w:r>
      <w:r w:rsidRPr="00BF19DD">
        <w:rPr>
          <w:rFonts w:hint="eastAsia"/>
          <w:sz w:val="20"/>
          <w:szCs w:val="20"/>
        </w:rPr>
        <w:t>ę</w:t>
      </w:r>
      <w:r w:rsidRPr="00BF19DD">
        <w:rPr>
          <w:sz w:val="20"/>
          <w:szCs w:val="20"/>
        </w:rPr>
        <w:t>dne do u</w:t>
      </w:r>
      <w:r w:rsidRPr="00BF19DD">
        <w:rPr>
          <w:rFonts w:hint="eastAsia"/>
          <w:sz w:val="20"/>
          <w:szCs w:val="20"/>
        </w:rPr>
        <w:t>ż</w:t>
      </w:r>
      <w:r w:rsidRPr="00BF19DD">
        <w:rPr>
          <w:sz w:val="20"/>
          <w:szCs w:val="20"/>
        </w:rPr>
        <w:t>ytkowania sprz</w:t>
      </w:r>
      <w:r w:rsidRPr="00BF19DD">
        <w:rPr>
          <w:rFonts w:hint="eastAsia"/>
          <w:sz w:val="20"/>
          <w:szCs w:val="20"/>
        </w:rPr>
        <w:t>ę</w:t>
      </w:r>
      <w:r w:rsidRPr="00BF19DD">
        <w:rPr>
          <w:sz w:val="20"/>
          <w:szCs w:val="20"/>
        </w:rPr>
        <w:t>tu zgodnie z przeznaczeniem nale</w:t>
      </w:r>
      <w:r w:rsidRPr="00BF19DD">
        <w:rPr>
          <w:rFonts w:hint="eastAsia"/>
          <w:sz w:val="20"/>
          <w:szCs w:val="20"/>
        </w:rPr>
        <w:t>ż</w:t>
      </w:r>
      <w:r w:rsidR="00BF2FCF">
        <w:rPr>
          <w:sz w:val="20"/>
          <w:szCs w:val="20"/>
        </w:rPr>
        <w:t xml:space="preserve">y </w:t>
      </w:r>
      <w:r w:rsidRPr="00BF19DD">
        <w:rPr>
          <w:sz w:val="20"/>
          <w:szCs w:val="20"/>
        </w:rPr>
        <w:t>dostarczy</w:t>
      </w:r>
      <w:r w:rsidRPr="00BF19DD">
        <w:rPr>
          <w:rFonts w:hint="eastAsia"/>
          <w:sz w:val="20"/>
          <w:szCs w:val="20"/>
        </w:rPr>
        <w:t>ć</w:t>
      </w:r>
      <w:r w:rsidRPr="00BF19DD">
        <w:rPr>
          <w:sz w:val="20"/>
          <w:szCs w:val="20"/>
        </w:rPr>
        <w:t xml:space="preserve"> po podpisaniu umowy, ale nie pó</w:t>
      </w:r>
      <w:r w:rsidRPr="00BF19DD">
        <w:rPr>
          <w:rFonts w:hint="eastAsia"/>
          <w:sz w:val="20"/>
          <w:szCs w:val="20"/>
        </w:rPr>
        <w:t>ź</w:t>
      </w:r>
      <w:r w:rsidRPr="00BF19DD">
        <w:rPr>
          <w:sz w:val="20"/>
          <w:szCs w:val="20"/>
        </w:rPr>
        <w:t>niej ni</w:t>
      </w:r>
      <w:r w:rsidRPr="00BF19DD">
        <w:rPr>
          <w:rFonts w:hint="eastAsia"/>
          <w:sz w:val="20"/>
          <w:szCs w:val="20"/>
        </w:rPr>
        <w:t>ż</w:t>
      </w:r>
      <w:r w:rsidRPr="00BF19DD">
        <w:rPr>
          <w:sz w:val="20"/>
          <w:szCs w:val="20"/>
        </w:rPr>
        <w:t xml:space="preserve"> w dniu pierwszej instalacji sprz</w:t>
      </w:r>
      <w:r w:rsidRPr="00BF19DD">
        <w:rPr>
          <w:rFonts w:hint="eastAsia"/>
          <w:sz w:val="20"/>
          <w:szCs w:val="20"/>
        </w:rPr>
        <w:t>ę</w:t>
      </w:r>
      <w:r w:rsidRPr="00BF19DD">
        <w:rPr>
          <w:sz w:val="20"/>
          <w:szCs w:val="20"/>
        </w:rPr>
        <w:t>tu we wskazanej lokalizacji.</w:t>
      </w:r>
    </w:p>
    <w:p w:rsidR="00BF19DD" w:rsidRPr="00BF19DD" w:rsidRDefault="00BF19DD" w:rsidP="00BF19DD">
      <w:pPr>
        <w:widowControl w:val="0"/>
        <w:autoSpaceDE w:val="0"/>
        <w:autoSpaceDN w:val="0"/>
        <w:adjustRightInd w:val="0"/>
        <w:spacing w:after="120" w:line="312" w:lineRule="auto"/>
        <w:jc w:val="both"/>
        <w:rPr>
          <w:rFonts w:eastAsia="Calibri"/>
          <w:b/>
          <w:bCs/>
          <w:sz w:val="32"/>
          <w:szCs w:val="32"/>
        </w:rPr>
      </w:pPr>
    </w:p>
    <w:p w:rsidR="00BF19DD" w:rsidRPr="000A3997" w:rsidRDefault="00BF19DD" w:rsidP="000A3997">
      <w:pPr>
        <w:widowControl w:val="0"/>
        <w:autoSpaceDE w:val="0"/>
        <w:autoSpaceDN w:val="0"/>
        <w:adjustRightInd w:val="0"/>
        <w:spacing w:after="120" w:line="312" w:lineRule="auto"/>
        <w:ind w:left="360"/>
        <w:jc w:val="both"/>
        <w:rPr>
          <w:rFonts w:eastAsia="Calibri"/>
          <w:b/>
          <w:bCs/>
          <w:sz w:val="32"/>
          <w:szCs w:val="32"/>
        </w:rPr>
      </w:pPr>
      <w:r w:rsidRPr="000A3997">
        <w:rPr>
          <w:rFonts w:eastAsia="Calibri"/>
          <w:b/>
          <w:bCs/>
          <w:sz w:val="32"/>
          <w:szCs w:val="32"/>
        </w:rPr>
        <w:t>WYKAZ SPRZĘTU I OPROGRAMOWANIA</w:t>
      </w:r>
    </w:p>
    <w:p w:rsidR="000A3997" w:rsidRPr="000A3997" w:rsidRDefault="000A3997" w:rsidP="000A3997">
      <w:pPr>
        <w:pStyle w:val="Akapitzlist"/>
        <w:widowControl w:val="0"/>
        <w:autoSpaceDE w:val="0"/>
        <w:autoSpaceDN w:val="0"/>
        <w:adjustRightInd w:val="0"/>
        <w:spacing w:after="120" w:line="312" w:lineRule="auto"/>
        <w:jc w:val="both"/>
        <w:rPr>
          <w:rFonts w:eastAsia="Calibri"/>
          <w:b/>
          <w:bCs/>
          <w:sz w:val="32"/>
          <w:szCs w:val="32"/>
        </w:rPr>
      </w:pPr>
    </w:p>
    <w:p w:rsidR="00BF19DD" w:rsidRPr="00A6238B" w:rsidRDefault="00BF19DD" w:rsidP="007339F6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12" w:lineRule="auto"/>
        <w:jc w:val="both"/>
        <w:rPr>
          <w:rFonts w:eastAsia="Calibri"/>
          <w:b/>
          <w:bCs/>
          <w:sz w:val="32"/>
          <w:szCs w:val="32"/>
        </w:rPr>
      </w:pPr>
      <w:r w:rsidRPr="00A6238B">
        <w:rPr>
          <w:rFonts w:eastAsia="Calibri"/>
          <w:b/>
          <w:bCs/>
          <w:sz w:val="32"/>
          <w:szCs w:val="32"/>
        </w:rPr>
        <w:t>Dostawa i instalacja komputera stacjonarnego z systemem operacyjnym i oprogramowaniem biurowym. szt.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437"/>
        <w:gridCol w:w="3179"/>
        <w:gridCol w:w="5598"/>
      </w:tblGrid>
      <w:tr w:rsidR="00BF19DD" w:rsidRPr="00BF19DD" w:rsidTr="00924197">
        <w:trPr>
          <w:trHeight w:val="284"/>
        </w:trPr>
        <w:tc>
          <w:tcPr>
            <w:tcW w:w="237" w:type="pct"/>
            <w:shd w:val="clear" w:color="auto" w:fill="auto"/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MS Outlook"/>
                <w:b/>
                <w:sz w:val="20"/>
                <w:szCs w:val="20"/>
              </w:rPr>
            </w:pPr>
            <w:r w:rsidRPr="00BF19DD">
              <w:rPr>
                <w:rFonts w:eastAsia="MS Outlook"/>
                <w:b/>
                <w:sz w:val="20"/>
                <w:szCs w:val="20"/>
              </w:rPr>
              <w:t>Lp.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b/>
                <w:sz w:val="20"/>
                <w:szCs w:val="20"/>
                <w:lang w:eastAsia="en-US"/>
              </w:rPr>
              <w:t>Rodzaj  komponentu</w:t>
            </w:r>
          </w:p>
        </w:tc>
        <w:tc>
          <w:tcPr>
            <w:tcW w:w="3038" w:type="pct"/>
            <w:shd w:val="clear" w:color="auto" w:fill="auto"/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b/>
                <w:sz w:val="20"/>
                <w:szCs w:val="20"/>
                <w:lang w:eastAsia="en-US"/>
              </w:rPr>
              <w:t>Wymagane minimalne</w:t>
            </w:r>
            <w:r w:rsidR="001F4EC4">
              <w:rPr>
                <w:rFonts w:eastAsia="Calibri"/>
                <w:b/>
                <w:sz w:val="20"/>
                <w:szCs w:val="20"/>
                <w:lang w:eastAsia="en-US"/>
              </w:rPr>
              <w:t xml:space="preserve"> parametry techniczne komputera</w:t>
            </w:r>
          </w:p>
        </w:tc>
      </w:tr>
      <w:tr w:rsidR="00BF19DD" w:rsidRPr="00BF19DD" w:rsidTr="00924197">
        <w:trPr>
          <w:trHeight w:val="284"/>
        </w:trPr>
        <w:tc>
          <w:tcPr>
            <w:tcW w:w="237" w:type="pct"/>
          </w:tcPr>
          <w:p w:rsidR="00BF19DD" w:rsidRPr="00BF19DD" w:rsidRDefault="00BF19DD" w:rsidP="007339F6">
            <w:pPr>
              <w:numPr>
                <w:ilvl w:val="0"/>
                <w:numId w:val="2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5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Typ</w:t>
            </w:r>
          </w:p>
        </w:tc>
        <w:tc>
          <w:tcPr>
            <w:tcW w:w="3038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Komputer stacjonarny. </w:t>
            </w:r>
          </w:p>
        </w:tc>
      </w:tr>
      <w:tr w:rsidR="00BF19DD" w:rsidRPr="00BF19DD" w:rsidTr="00924197">
        <w:trPr>
          <w:trHeight w:val="284"/>
        </w:trPr>
        <w:tc>
          <w:tcPr>
            <w:tcW w:w="237" w:type="pct"/>
          </w:tcPr>
          <w:p w:rsidR="00BF19DD" w:rsidRPr="00BF19DD" w:rsidRDefault="00BF19DD" w:rsidP="007339F6">
            <w:pPr>
              <w:numPr>
                <w:ilvl w:val="0"/>
                <w:numId w:val="2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5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Zastosowanie</w:t>
            </w:r>
          </w:p>
        </w:tc>
        <w:tc>
          <w:tcPr>
            <w:tcW w:w="3038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Komputer będzie wykorzystywany dla potrzeb aplikacji biurowych, aplikacji edukacyjnych, aplikacji obliczeniowych, aplikacji graficznych, dostępu do </w:t>
            </w:r>
            <w:proofErr w:type="spellStart"/>
            <w:r w:rsidRPr="00BF19DD">
              <w:rPr>
                <w:rFonts w:eastAsia="Calibri"/>
                <w:sz w:val="20"/>
                <w:szCs w:val="20"/>
                <w:lang w:eastAsia="en-US"/>
              </w:rPr>
              <w:t>internetu</w:t>
            </w:r>
            <w:proofErr w:type="spellEnd"/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 oraz poczty elektronicznej</w:t>
            </w:r>
          </w:p>
        </w:tc>
      </w:tr>
      <w:tr w:rsidR="00BF19DD" w:rsidRPr="00BF19DD" w:rsidTr="00924197">
        <w:trPr>
          <w:trHeight w:val="284"/>
        </w:trPr>
        <w:tc>
          <w:tcPr>
            <w:tcW w:w="237" w:type="pct"/>
          </w:tcPr>
          <w:p w:rsidR="00BF19DD" w:rsidRPr="00BF19DD" w:rsidRDefault="00BF19DD" w:rsidP="007339F6">
            <w:pPr>
              <w:numPr>
                <w:ilvl w:val="0"/>
                <w:numId w:val="2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5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Procesor</w:t>
            </w:r>
          </w:p>
        </w:tc>
        <w:tc>
          <w:tcPr>
            <w:tcW w:w="3038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Min. 2-rdzenie fizyczne, min 3MB Smart Cache, TDP – maksymalnie 54W, osiągający w teście </w:t>
            </w:r>
            <w:proofErr w:type="spellStart"/>
            <w:r w:rsidRPr="00BF19DD">
              <w:rPr>
                <w:rFonts w:eastAsia="Calibri"/>
                <w:sz w:val="20"/>
                <w:szCs w:val="20"/>
                <w:lang w:eastAsia="en-US"/>
              </w:rPr>
              <w:t>PassMark</w:t>
            </w:r>
            <w:proofErr w:type="spellEnd"/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 CPU Mark wynik min. 5060</w:t>
            </w:r>
            <w:r w:rsidRPr="00BF19DD">
              <w:rPr>
                <w:rFonts w:eastAsia="Calibri"/>
                <w:color w:val="00B050"/>
                <w:sz w:val="20"/>
                <w:szCs w:val="20"/>
                <w:lang w:eastAsia="en-US"/>
              </w:rPr>
              <w:t xml:space="preserve"> </w:t>
            </w: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punktów. </w:t>
            </w:r>
          </w:p>
        </w:tc>
      </w:tr>
      <w:tr w:rsidR="00BF19DD" w:rsidRPr="00BF19DD" w:rsidTr="00924197">
        <w:trPr>
          <w:trHeight w:val="284"/>
        </w:trPr>
        <w:tc>
          <w:tcPr>
            <w:tcW w:w="237" w:type="pct"/>
          </w:tcPr>
          <w:p w:rsidR="00BF19DD" w:rsidRPr="00BF19DD" w:rsidRDefault="00BF19DD" w:rsidP="007339F6">
            <w:pPr>
              <w:numPr>
                <w:ilvl w:val="0"/>
                <w:numId w:val="2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5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Pamięć operacyjna</w:t>
            </w:r>
          </w:p>
        </w:tc>
        <w:tc>
          <w:tcPr>
            <w:tcW w:w="3038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Min. 1 x 4GB 2133MHz, możliwość rozbudowy do min 16GB, minimum 1 slot wolny na dalszą rozbudowę</w:t>
            </w:r>
          </w:p>
        </w:tc>
      </w:tr>
      <w:tr w:rsidR="00BF19DD" w:rsidRPr="00BF19DD" w:rsidTr="00924197">
        <w:trPr>
          <w:trHeight w:val="284"/>
        </w:trPr>
        <w:tc>
          <w:tcPr>
            <w:tcW w:w="237" w:type="pct"/>
          </w:tcPr>
          <w:p w:rsidR="00BF19DD" w:rsidRPr="00BF19DD" w:rsidRDefault="00BF19DD" w:rsidP="007339F6">
            <w:pPr>
              <w:numPr>
                <w:ilvl w:val="0"/>
                <w:numId w:val="2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5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Parametry pamięci masowej</w:t>
            </w:r>
          </w:p>
        </w:tc>
        <w:tc>
          <w:tcPr>
            <w:tcW w:w="3038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  <w:r w:rsidRPr="00BF19DD">
              <w:rPr>
                <w:rFonts w:eastAsia="Calibri"/>
                <w:sz w:val="20"/>
                <w:szCs w:val="20"/>
                <w:lang w:val="sv-SE" w:eastAsia="en-US"/>
              </w:rPr>
              <w:t>Min. 500GB SATA  III</w:t>
            </w:r>
          </w:p>
        </w:tc>
      </w:tr>
      <w:tr w:rsidR="00BF19DD" w:rsidRPr="00BF19DD" w:rsidTr="00924197">
        <w:trPr>
          <w:trHeight w:val="284"/>
        </w:trPr>
        <w:tc>
          <w:tcPr>
            <w:tcW w:w="237" w:type="pct"/>
          </w:tcPr>
          <w:p w:rsidR="00BF19DD" w:rsidRPr="00BF19DD" w:rsidRDefault="00BF19DD" w:rsidP="007339F6">
            <w:pPr>
              <w:numPr>
                <w:ilvl w:val="0"/>
                <w:numId w:val="2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val="sv-SE" w:eastAsia="en-US"/>
              </w:rPr>
            </w:pPr>
          </w:p>
        </w:tc>
        <w:tc>
          <w:tcPr>
            <w:tcW w:w="1725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Grafika</w:t>
            </w:r>
          </w:p>
        </w:tc>
        <w:tc>
          <w:tcPr>
            <w:tcW w:w="3038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Zintegrowana z procesorem ze wsparciem dla </w:t>
            </w:r>
            <w:proofErr w:type="spellStart"/>
            <w:r w:rsidRPr="00BF19DD">
              <w:rPr>
                <w:rFonts w:eastAsia="Calibri"/>
                <w:sz w:val="20"/>
                <w:szCs w:val="20"/>
                <w:lang w:eastAsia="en-US"/>
              </w:rPr>
              <w:t>DirectX</w:t>
            </w:r>
            <w:proofErr w:type="spellEnd"/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 11, </w:t>
            </w:r>
            <w:proofErr w:type="spellStart"/>
            <w:r w:rsidRPr="00BF19DD">
              <w:rPr>
                <w:rFonts w:eastAsia="Calibri"/>
                <w:sz w:val="20"/>
                <w:szCs w:val="20"/>
                <w:lang w:eastAsia="en-US"/>
              </w:rPr>
              <w:t>OpenGL</w:t>
            </w:r>
            <w:proofErr w:type="spellEnd"/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 4.3  osiągająca w teście </w:t>
            </w:r>
            <w:proofErr w:type="spellStart"/>
            <w:r w:rsidRPr="00BF19DD">
              <w:rPr>
                <w:rFonts w:eastAsia="Calibri"/>
                <w:sz w:val="20"/>
                <w:szCs w:val="20"/>
                <w:lang w:eastAsia="en-US"/>
              </w:rPr>
              <w:t>Average</w:t>
            </w:r>
            <w:proofErr w:type="spellEnd"/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 G3D Mark wynik co najmniej 735 punktów.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</w:pPr>
          </w:p>
        </w:tc>
      </w:tr>
      <w:tr w:rsidR="00BF19DD" w:rsidRPr="00BF19DD" w:rsidTr="00924197">
        <w:trPr>
          <w:trHeight w:val="284"/>
        </w:trPr>
        <w:tc>
          <w:tcPr>
            <w:tcW w:w="237" w:type="pct"/>
          </w:tcPr>
          <w:p w:rsidR="00BF19DD" w:rsidRPr="00BF19DD" w:rsidRDefault="00BF19DD" w:rsidP="007339F6">
            <w:pPr>
              <w:numPr>
                <w:ilvl w:val="0"/>
                <w:numId w:val="2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5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Wyposażenie multimedialne</w:t>
            </w:r>
          </w:p>
        </w:tc>
        <w:tc>
          <w:tcPr>
            <w:tcW w:w="3038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Karta dźwiękowa zintegrowana z płytą główną, min. 2 kanałowa;</w:t>
            </w:r>
          </w:p>
        </w:tc>
      </w:tr>
      <w:tr w:rsidR="00BF19DD" w:rsidRPr="00BF19DD" w:rsidTr="00924197">
        <w:trPr>
          <w:trHeight w:val="284"/>
        </w:trPr>
        <w:tc>
          <w:tcPr>
            <w:tcW w:w="237" w:type="pct"/>
          </w:tcPr>
          <w:p w:rsidR="00BF19DD" w:rsidRPr="00BF19DD" w:rsidRDefault="00BF19DD" w:rsidP="007339F6">
            <w:pPr>
              <w:numPr>
                <w:ilvl w:val="0"/>
                <w:numId w:val="2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5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Obudowa</w:t>
            </w:r>
          </w:p>
        </w:tc>
        <w:tc>
          <w:tcPr>
            <w:tcW w:w="3038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Obudowa zaprojektowana i wykonana na zlecenie producenta komputera, typu Tower z możliwością pracy w pozycji poziomej i pionowej o sumie wymiarów nieprzekraczającej 75 cm.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Zasilacz o mocy maksymalnej 250W z aktywnym PFC oraz zabezpieczeniami min OVP/UVP/OPP/SCP, osiągający co najmniej 85% wydajności przy 50% obciążenia</w:t>
            </w:r>
          </w:p>
        </w:tc>
      </w:tr>
      <w:tr w:rsidR="00BF19DD" w:rsidRPr="00BF19DD" w:rsidTr="00924197">
        <w:trPr>
          <w:trHeight w:val="284"/>
        </w:trPr>
        <w:tc>
          <w:tcPr>
            <w:tcW w:w="237" w:type="pct"/>
          </w:tcPr>
          <w:p w:rsidR="00BF19DD" w:rsidRPr="00BF19DD" w:rsidRDefault="00BF19DD" w:rsidP="007339F6">
            <w:pPr>
              <w:numPr>
                <w:ilvl w:val="0"/>
                <w:numId w:val="2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5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Zgodność z systemami operacyjnymi i standardami</w:t>
            </w:r>
          </w:p>
        </w:tc>
        <w:tc>
          <w:tcPr>
            <w:tcW w:w="3038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Oferowany model komputera musi poprawnie współpracować z oferowanym systemem operacyjnym oraz posiadać licencję obejmującą pakiet biurowy zawierający min. arkusz kalkulacyjny, edytor tekstu, edytor prezentacji oraz klienta poczty elektronicznej. </w:t>
            </w:r>
          </w:p>
        </w:tc>
      </w:tr>
      <w:tr w:rsidR="00BF19DD" w:rsidRPr="00BF19DD" w:rsidTr="00924197">
        <w:trPr>
          <w:trHeight w:val="695"/>
        </w:trPr>
        <w:tc>
          <w:tcPr>
            <w:tcW w:w="237" w:type="pct"/>
          </w:tcPr>
          <w:p w:rsidR="00BF19DD" w:rsidRPr="00BF19DD" w:rsidRDefault="00BF19DD" w:rsidP="007339F6">
            <w:pPr>
              <w:numPr>
                <w:ilvl w:val="0"/>
                <w:numId w:val="2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5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Certyfikaty i standardy</w:t>
            </w:r>
          </w:p>
        </w:tc>
        <w:tc>
          <w:tcPr>
            <w:tcW w:w="3038" w:type="pct"/>
          </w:tcPr>
          <w:p w:rsidR="00BF19DD" w:rsidRPr="00BF19DD" w:rsidRDefault="00BF19DD" w:rsidP="007339F6">
            <w:pPr>
              <w:numPr>
                <w:ilvl w:val="0"/>
                <w:numId w:val="1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Deklaracja zgodności CE</w:t>
            </w:r>
          </w:p>
          <w:p w:rsidR="00BF19DD" w:rsidRPr="00BF19DD" w:rsidRDefault="00BF19DD" w:rsidP="007339F6">
            <w:pPr>
              <w:numPr>
                <w:ilvl w:val="0"/>
                <w:numId w:val="1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Komputer musi spełniać wymogi normy Energy Star 6.1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BF19DD" w:rsidRPr="00BF19DD" w:rsidTr="00924197">
        <w:tc>
          <w:tcPr>
            <w:tcW w:w="237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725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Wsparcie techniczne producenta</w:t>
            </w:r>
          </w:p>
        </w:tc>
        <w:tc>
          <w:tcPr>
            <w:tcW w:w="3038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Ogólnopolska, telefoniczna infolinia/linia techniczna producenta komputera, (w ofercie należy podać numer telefonu) dostępna w czasie obowiązywania gwarancji na sprzęt i umożliwiająca po podaniu numeru seryjnego urządzenia: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-  weryfikację konfiguracji fabrycznej wraz z wersją fabrycznie dostarczonego oprogramowania (system operacyjny, szczegółowa konfiguracja sprzętowa  - CPU, HDD, pamięć)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F19DD" w:rsidRPr="00BF19DD" w:rsidTr="00924197">
        <w:tc>
          <w:tcPr>
            <w:tcW w:w="237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6238B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25" w:type="pct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Wymagania dodatkowe</w:t>
            </w:r>
          </w:p>
        </w:tc>
        <w:tc>
          <w:tcPr>
            <w:tcW w:w="3038" w:type="pct"/>
          </w:tcPr>
          <w:p w:rsidR="00BF19DD" w:rsidRPr="00BF19DD" w:rsidRDefault="00BF19DD" w:rsidP="00BF19DD">
            <w:p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Preinstalowany system operacyjny 64 bitowy nie wymagający aktywacji za pomocą telefonu lub Internetu u producenta + nośnik </w:t>
            </w:r>
            <w:r w:rsidRPr="00BF19DD">
              <w:rPr>
                <w:rFonts w:eastAsia="Calibri"/>
                <w:sz w:val="20"/>
                <w:szCs w:val="20"/>
                <w:lang w:eastAsia="en-US"/>
              </w:rPr>
              <w:lastRenderedPageBreak/>
              <w:t>lub system równoważny – przez równoważność rozumie się: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Zainstalowany system operacyjny musi spełniać następujące wymagania, poprzez wbudowane mechanizmy, bez użycia dodatkowych aplikacji: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możliwość dokonywania aktualizacji i poprawek systemu przez Internet z możliwością wyboru instalowanych poprawek; - Możliwość dokonywania uaktualnień sterowników urządzeń przez Internet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– witrynę producenta systemu;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Darmowe aktualizacje w ramach wersji systemu operacyjnego przez Internet (niezbędne aktualizacje, poprawki, biuletyny bezpieczeństwa muszą być dostarczane bez dodatkowych opłat) – wymagane podanie nazwy strony serwera WWW;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Internetowa aktualizacja zapewniona w języku polskim;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Wbudowana zapora internetowa (firewall) dla ochrony połączeń internetowych; zintegrowana z systemem konsola do zarządzania ustawieniami zapory i regułami IP v4 i v6;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Zlokalizowane w języku polskim, co najmniej następujące elementy: menu, odtwarzacz multimediów, pomoc, komunikaty systemowe;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Wsparcie dla większości powszechnie używanych urządzeń peryferyjnych (drukarek, urządzeń sieciowych, standardów USB, Plug &amp;Play, Wi-Fi)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Funkcjonalność automatycznej zmiany domyślnej drukarki w zależności od sieci, do której podłączony jest komputer;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Interfejs użytkownika działający w trybie graficznym z elementami 3D, zintegrowana z interfejsem użytkownika interaktywna część pulpitu służącą do uruchamiania aplikacji, które użytkownik może dowolnie wymieniać i pobrać ze strony producenta.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Możliwość zdalnej automatycznej instalacji, konfiguracji, administrowania oraz aktualizowania systemu; - Zabezpieczony hasłem hierarchiczny dostęp do systemu, konta i profile użytkowników zarządzane zdalnie; praca systemu w trybie ochrony kont użytkowników.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Zintegrowane z systemem operacyjnym narzędzia zwalczające </w:t>
            </w:r>
            <w:r w:rsidRPr="00BF19DD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złośliwe oprogramowanie; aktualizacje dostępne u producenta nieodpłatnie bez ograniczeń czasowych.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Zintegrowany z systemem operacyjnym moduł synchronizacji komputera z urządzeniami zewnętrznymi. - Wbudowany system pomocy w języku polskim;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Możliwość zarządzania stacją roboczą poprzez polityki – przez politykę rozumiemy zestaw reguł definiujących lub ograniczających funkcjonalność systemu lub aplikacji;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Wdrażanie IPSEC oparte na politykach – wdrażanie IPSEC oparte na zestawach reguł definiujących ustawienia zarządzanych w sposób centralny;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Wsparcie dla logowania przy pomocy </w:t>
            </w:r>
            <w:proofErr w:type="spellStart"/>
            <w:r w:rsidRPr="00BF19DD">
              <w:rPr>
                <w:rFonts w:eastAsia="Calibri"/>
                <w:sz w:val="20"/>
                <w:szCs w:val="20"/>
                <w:lang w:eastAsia="en-US"/>
              </w:rPr>
              <w:t>smartcard</w:t>
            </w:r>
            <w:proofErr w:type="spellEnd"/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;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Rozbudowane polityki bezpieczeństwa – polityki dla systemu operacyjnego i dla wskazanych aplikacji;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Zdalna pomoc i współdzielenie aplikacji – możliwość zdalnego przejęcia sesji za logowanego użytkownika celem rozwiązania problemu z komputerem;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Rozwiązanie służące do automatycznego zbudowania obrazu systemu wraz z aplikacjami. Obraz systemu służyć ma do automatycznego upowszechnienia systemu operacyjnego inicjowanego i wykonywanego w całości poprzez sieć komputerową; - Graficzne środowisko instalacji i konfiguracji;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Transakcyjny system plików pozwalający na stosowanie przydziałów (ang. </w:t>
            </w:r>
            <w:proofErr w:type="spellStart"/>
            <w:r w:rsidRPr="00BF19DD">
              <w:rPr>
                <w:rFonts w:eastAsia="Calibri"/>
                <w:sz w:val="20"/>
                <w:szCs w:val="20"/>
                <w:lang w:eastAsia="en-US"/>
              </w:rPr>
              <w:t>quota</w:t>
            </w:r>
            <w:proofErr w:type="spellEnd"/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) na dysku dla użytkowników oraz zapewniający większą niezawodność i pozwalający tworzyć kopie zapasowe;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Zarządzanie kontami użytkowników sieci oraz urządzeniami sieciowymi tj. drukarki, modemy, woluminy dyskowe, usługi katalogowe - Udostępnianie połączenia internetowego;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Oprogramowanie dla tworzenia kopii zapasowych (Backup); automatyczne wykonywanie kopii plików z możliwością automatycznego przywrócenia wersji wcześniejszej;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Możliwość przywracania plików systemowych;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-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 - Możliwość blokowania lub dopuszczania dowolnych urządzeń peryferyjnych za pomocą polityk grupowych (np. przy użyciu numerów identyfikacyjnych sprzętu).</w:t>
            </w:r>
          </w:p>
          <w:p w:rsidR="00BF19DD" w:rsidRPr="00BF19DD" w:rsidRDefault="00BF19DD" w:rsidP="007339F6">
            <w:pPr>
              <w:numPr>
                <w:ilvl w:val="0"/>
                <w:numId w:val="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lastRenderedPageBreak/>
              <w:t>Wbudowane porty i złącza:</w:t>
            </w:r>
          </w:p>
          <w:p w:rsidR="00BF19DD" w:rsidRPr="00BF19DD" w:rsidRDefault="00BF19DD" w:rsidP="007339F6">
            <w:pPr>
              <w:numPr>
                <w:ilvl w:val="1"/>
                <w:numId w:val="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- porty wideo: min. 1 szt. VGA i 2 szt. port cyfrowy DVI lub HDMI (wyklucza się użycie przejściówek)</w:t>
            </w:r>
          </w:p>
          <w:p w:rsidR="00BF19DD" w:rsidRPr="00BF19DD" w:rsidRDefault="00BF19DD" w:rsidP="007339F6">
            <w:pPr>
              <w:numPr>
                <w:ilvl w:val="1"/>
                <w:numId w:val="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porty USB: 6 portów USB w tym min. 2 szt. w standardzie USB 3.0, min. 2 porty z przodu obudowy </w:t>
            </w:r>
          </w:p>
          <w:p w:rsidR="00BF19DD" w:rsidRPr="00BF19DD" w:rsidRDefault="00BF19DD" w:rsidP="007339F6">
            <w:pPr>
              <w:numPr>
                <w:ilvl w:val="1"/>
                <w:numId w:val="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port sieciowy RJ-45, </w:t>
            </w:r>
          </w:p>
          <w:p w:rsidR="00BF19DD" w:rsidRPr="00BF19DD" w:rsidRDefault="00BF19DD" w:rsidP="007339F6">
            <w:pPr>
              <w:numPr>
                <w:ilvl w:val="1"/>
                <w:numId w:val="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porty audio: wyjście słuchawek i wejście mikrofonowe – zarówno z przodu jak i z tyłu obudowy. </w:t>
            </w:r>
          </w:p>
          <w:p w:rsidR="00BF19DD" w:rsidRPr="00BF19DD" w:rsidRDefault="00BF19DD" w:rsidP="007339F6">
            <w:pPr>
              <w:numPr>
                <w:ilvl w:val="0"/>
                <w:numId w:val="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Karta sieciowa 10/100/1000 Ethernet RJ 45 </w:t>
            </w:r>
          </w:p>
          <w:p w:rsidR="00BF19DD" w:rsidRPr="00BF19DD" w:rsidRDefault="00BF19DD" w:rsidP="007339F6">
            <w:pPr>
              <w:numPr>
                <w:ilvl w:val="0"/>
                <w:numId w:val="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Płyta główna wyposażona w:</w:t>
            </w:r>
          </w:p>
          <w:p w:rsidR="00BF19DD" w:rsidRPr="00BF19DD" w:rsidRDefault="00BF19DD" w:rsidP="007339F6">
            <w:pPr>
              <w:numPr>
                <w:ilvl w:val="1"/>
                <w:numId w:val="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- sloty: min. 1 </w:t>
            </w:r>
            <w:proofErr w:type="spellStart"/>
            <w:r w:rsidRPr="00BF19DD">
              <w:rPr>
                <w:rFonts w:eastAsia="Calibri"/>
                <w:sz w:val="20"/>
                <w:szCs w:val="20"/>
                <w:lang w:eastAsia="en-US"/>
              </w:rPr>
              <w:t>szt</w:t>
            </w:r>
            <w:proofErr w:type="spellEnd"/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19DD">
              <w:rPr>
                <w:rFonts w:eastAsia="Calibri"/>
                <w:sz w:val="20"/>
                <w:szCs w:val="20"/>
                <w:lang w:eastAsia="en-US"/>
              </w:rPr>
              <w:t>PCIe</w:t>
            </w:r>
            <w:proofErr w:type="spellEnd"/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 x16, min. 1 szt. </w:t>
            </w:r>
            <w:proofErr w:type="spellStart"/>
            <w:r w:rsidRPr="00BF19DD">
              <w:rPr>
                <w:rFonts w:eastAsia="Calibri"/>
                <w:sz w:val="20"/>
                <w:szCs w:val="20"/>
                <w:lang w:eastAsia="en-US"/>
              </w:rPr>
              <w:t>PCIe</w:t>
            </w:r>
            <w:proofErr w:type="spellEnd"/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 x1</w:t>
            </w:r>
          </w:p>
          <w:p w:rsidR="00BF19DD" w:rsidRPr="00BF19DD" w:rsidRDefault="00BF19DD" w:rsidP="007339F6">
            <w:pPr>
              <w:numPr>
                <w:ilvl w:val="0"/>
                <w:numId w:val="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Klawiatura USB producenta komputera w układzie polski programisty </w:t>
            </w:r>
          </w:p>
          <w:p w:rsidR="00BF19DD" w:rsidRPr="00BF19DD" w:rsidRDefault="00BF19DD" w:rsidP="007339F6">
            <w:pPr>
              <w:numPr>
                <w:ilvl w:val="0"/>
                <w:numId w:val="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Mysz optyczna USB</w:t>
            </w:r>
            <w:r w:rsidRPr="00BF19DD">
              <w:rPr>
                <w:rFonts w:eastAsia="Calibri"/>
                <w:color w:val="00B050"/>
                <w:sz w:val="20"/>
                <w:szCs w:val="20"/>
                <w:lang w:eastAsia="en-US"/>
              </w:rPr>
              <w:t xml:space="preserve"> </w:t>
            </w:r>
            <w:r w:rsidRPr="00BF19D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producenta komputera </w:t>
            </w:r>
            <w:r w:rsidRPr="00BF19DD">
              <w:rPr>
                <w:rFonts w:eastAsia="Calibri"/>
                <w:sz w:val="20"/>
                <w:szCs w:val="20"/>
                <w:lang w:eastAsia="en-US"/>
              </w:rPr>
              <w:t>z min dwoma klawiszami oraz rolką (</w:t>
            </w:r>
            <w:proofErr w:type="spellStart"/>
            <w:r w:rsidRPr="00BF19DD">
              <w:rPr>
                <w:rFonts w:eastAsia="Calibri"/>
                <w:sz w:val="20"/>
                <w:szCs w:val="20"/>
                <w:lang w:eastAsia="en-US"/>
              </w:rPr>
              <w:t>scroll</w:t>
            </w:r>
            <w:proofErr w:type="spellEnd"/>
            <w:r w:rsidRPr="00BF19DD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BF19DD" w:rsidRPr="00BF19DD" w:rsidRDefault="00BF19DD" w:rsidP="007339F6">
            <w:pPr>
              <w:numPr>
                <w:ilvl w:val="0"/>
                <w:numId w:val="3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>Nagrywarka SATA DVD +/-RW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F19DD" w:rsidRPr="000F4880" w:rsidRDefault="00BF19DD" w:rsidP="007339F6">
      <w:pPr>
        <w:pStyle w:val="Akapitzlist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0F4880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lastRenderedPageBreak/>
        <w:t>Dostawa monitora komputerowego szt.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48"/>
        <w:gridCol w:w="3033"/>
        <w:gridCol w:w="5333"/>
      </w:tblGrid>
      <w:tr w:rsidR="00BF19DD" w:rsidRPr="00BF19DD" w:rsidTr="00924197">
        <w:trPr>
          <w:trHeight w:val="28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highlight w:val="lightGray"/>
                <w:shd w:val="clear" w:color="auto" w:fill="FFFFFF"/>
                <w:lang w:eastAsia="ar-SA"/>
              </w:rPr>
            </w:pPr>
            <w:r w:rsidRPr="00BF19DD">
              <w:rPr>
                <w:b/>
                <w:bCs/>
                <w:color w:val="000000"/>
                <w:sz w:val="20"/>
                <w:szCs w:val="20"/>
                <w:highlight w:val="lightGray"/>
                <w:shd w:val="clear" w:color="auto" w:fill="FFFFFF"/>
                <w:lang w:eastAsia="ar-SA"/>
              </w:rPr>
              <w:t>L.P.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b/>
                <w:bCs/>
                <w:color w:val="000000"/>
                <w:sz w:val="20"/>
                <w:szCs w:val="20"/>
                <w:highlight w:val="lightGray"/>
                <w:shd w:val="clear" w:color="auto" w:fill="FFFFFF"/>
                <w:lang w:eastAsia="ar-SA"/>
              </w:rPr>
            </w:pPr>
            <w:r w:rsidRPr="00BF19DD">
              <w:rPr>
                <w:b/>
                <w:bCs/>
                <w:color w:val="000000"/>
                <w:sz w:val="20"/>
                <w:szCs w:val="20"/>
                <w:highlight w:val="lightGray"/>
                <w:shd w:val="clear" w:color="auto" w:fill="FFFFFF"/>
                <w:lang w:eastAsia="ar-SA"/>
              </w:rPr>
              <w:t>Nazwa elementu, parametru lub cechy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b/>
                <w:bCs/>
                <w:color w:val="000000"/>
                <w:sz w:val="20"/>
                <w:szCs w:val="20"/>
                <w:highlight w:val="lightGray"/>
                <w:shd w:val="clear" w:color="auto" w:fill="FFFFFF"/>
                <w:lang w:eastAsia="ar-SA"/>
              </w:rPr>
            </w:pPr>
            <w:r w:rsidRPr="00BF19DD">
              <w:rPr>
                <w:b/>
                <w:bCs/>
                <w:color w:val="000000"/>
                <w:sz w:val="20"/>
                <w:szCs w:val="20"/>
                <w:highlight w:val="lightGray"/>
                <w:shd w:val="clear" w:color="auto" w:fill="FFFFFF"/>
                <w:lang w:eastAsia="ar-SA"/>
              </w:rPr>
              <w:t>Wymagane minimalne parametry techniczne</w:t>
            </w:r>
          </w:p>
        </w:tc>
      </w:tr>
      <w:tr w:rsidR="00BF19DD" w:rsidRPr="00BF19DD" w:rsidTr="00924197">
        <w:trPr>
          <w:trHeight w:val="28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7339F6">
            <w:pPr>
              <w:numPr>
                <w:ilvl w:val="0"/>
                <w:numId w:val="4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Typ ekranu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Ekran ciekłokrysta</w:t>
            </w:r>
            <w:r w:rsidR="00A63403">
              <w:rPr>
                <w:sz w:val="20"/>
                <w:szCs w:val="20"/>
                <w:lang w:eastAsia="en-US"/>
              </w:rPr>
              <w:t>liczny z aktywną matrycą min. 23</w:t>
            </w:r>
            <w:r w:rsidRPr="00BF19DD">
              <w:rPr>
                <w:sz w:val="20"/>
                <w:szCs w:val="20"/>
                <w:lang w:eastAsia="en-US"/>
              </w:rPr>
              <w:t>,5” (16:9)</w:t>
            </w:r>
          </w:p>
        </w:tc>
      </w:tr>
      <w:tr w:rsidR="00BF19DD" w:rsidRPr="00BF19DD" w:rsidTr="00924197">
        <w:trPr>
          <w:trHeight w:val="28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7339F6">
            <w:pPr>
              <w:numPr>
                <w:ilvl w:val="0"/>
                <w:numId w:val="4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Rozmiar plamki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0,248 mm</w:t>
            </w:r>
          </w:p>
        </w:tc>
      </w:tr>
      <w:tr w:rsidR="00BF19DD" w:rsidRPr="00BF19DD" w:rsidTr="00924197">
        <w:trPr>
          <w:trHeight w:val="28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7339F6">
            <w:pPr>
              <w:numPr>
                <w:ilvl w:val="0"/>
                <w:numId w:val="4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Jasność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250 cd/m2</w:t>
            </w:r>
          </w:p>
        </w:tc>
      </w:tr>
      <w:tr w:rsidR="00BF19DD" w:rsidRPr="00BF19DD" w:rsidTr="00924197">
        <w:trPr>
          <w:trHeight w:val="28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7339F6">
            <w:pPr>
              <w:numPr>
                <w:ilvl w:val="0"/>
                <w:numId w:val="4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Kontrast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Typowy 1000:1</w:t>
            </w:r>
          </w:p>
        </w:tc>
      </w:tr>
      <w:tr w:rsidR="00BF19DD" w:rsidRPr="00BF19DD" w:rsidTr="00924197">
        <w:trPr>
          <w:trHeight w:val="28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7339F6">
            <w:pPr>
              <w:numPr>
                <w:ilvl w:val="0"/>
                <w:numId w:val="4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Kąty widzenia (pion/poziom)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160/170 stopni</w:t>
            </w:r>
          </w:p>
        </w:tc>
      </w:tr>
      <w:tr w:rsidR="00BF19DD" w:rsidRPr="00126AD1" w:rsidTr="00924197">
        <w:trPr>
          <w:trHeight w:val="28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7339F6">
            <w:pPr>
              <w:numPr>
                <w:ilvl w:val="0"/>
                <w:numId w:val="4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Czas reakcji matrycy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BF19DD">
              <w:rPr>
                <w:sz w:val="20"/>
                <w:szCs w:val="20"/>
                <w:lang w:val="en-US" w:eastAsia="en-US"/>
              </w:rPr>
              <w:t>max 5ms (Black to White)</w:t>
            </w:r>
          </w:p>
        </w:tc>
      </w:tr>
      <w:tr w:rsidR="00BF19DD" w:rsidRPr="00BF19DD" w:rsidTr="00924197">
        <w:trPr>
          <w:trHeight w:val="28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7339F6">
            <w:pPr>
              <w:numPr>
                <w:ilvl w:val="0"/>
                <w:numId w:val="4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Rozdzielczość maksymalna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1920 x 1080 przy 60Hz</w:t>
            </w:r>
          </w:p>
        </w:tc>
      </w:tr>
      <w:tr w:rsidR="00BF19DD" w:rsidRPr="00BF19DD" w:rsidTr="00924197">
        <w:trPr>
          <w:trHeight w:val="28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7339F6">
            <w:pPr>
              <w:numPr>
                <w:ilvl w:val="0"/>
                <w:numId w:val="4"/>
              </w:numPr>
              <w:spacing w:line="240" w:lineRule="atLeast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Zużycie energii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Maksymalnie 30W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Tryb wyłączenia aktywności mniej niż 0,3W</w:t>
            </w:r>
          </w:p>
        </w:tc>
      </w:tr>
      <w:tr w:rsidR="00BF19DD" w:rsidRPr="00BF19DD" w:rsidTr="00924197">
        <w:trPr>
          <w:trHeight w:val="28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7339F6">
            <w:pPr>
              <w:numPr>
                <w:ilvl w:val="0"/>
                <w:numId w:val="4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Powłoka powierzchni ekranu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Antyrefleksyjna</w:t>
            </w:r>
          </w:p>
        </w:tc>
      </w:tr>
      <w:tr w:rsidR="00BF19DD" w:rsidRPr="00BF19DD" w:rsidTr="00924197">
        <w:trPr>
          <w:trHeight w:val="28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7339F6">
            <w:pPr>
              <w:numPr>
                <w:ilvl w:val="0"/>
                <w:numId w:val="4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Podświetlenie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System podświetlenia LED</w:t>
            </w:r>
          </w:p>
        </w:tc>
      </w:tr>
      <w:tr w:rsidR="00BF19DD" w:rsidRPr="00BF19DD" w:rsidTr="00924197">
        <w:trPr>
          <w:trHeight w:val="28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7339F6">
            <w:pPr>
              <w:numPr>
                <w:ilvl w:val="0"/>
                <w:numId w:val="4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Bezpieczeństwo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Wbudowane w monitor narzędzie diagnostyczne umożliwiające zdiagnozowanie problemu wyświetlania obrazu na ekranie (kwestia karty graficznej czy monitora)</w:t>
            </w:r>
          </w:p>
        </w:tc>
      </w:tr>
      <w:tr w:rsidR="00BF19DD" w:rsidRPr="00BF19DD" w:rsidTr="00924197">
        <w:trPr>
          <w:trHeight w:val="28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7339F6">
            <w:pPr>
              <w:numPr>
                <w:ilvl w:val="0"/>
                <w:numId w:val="4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Waga bez opakowania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Maksymalnie 5,4 kg</w:t>
            </w:r>
          </w:p>
        </w:tc>
      </w:tr>
      <w:tr w:rsidR="00BF19DD" w:rsidRPr="00BF19DD" w:rsidTr="00924197">
        <w:trPr>
          <w:trHeight w:val="28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7339F6">
            <w:pPr>
              <w:numPr>
                <w:ilvl w:val="0"/>
                <w:numId w:val="4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Pochylenie monitora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W zakresie min. 25 stopni</w:t>
            </w:r>
          </w:p>
        </w:tc>
      </w:tr>
      <w:tr w:rsidR="00BF19DD" w:rsidRPr="00BF19DD" w:rsidTr="00924197">
        <w:trPr>
          <w:trHeight w:val="28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7339F6">
            <w:pPr>
              <w:numPr>
                <w:ilvl w:val="0"/>
                <w:numId w:val="4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Złącze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 xml:space="preserve">1x 15-stykowe złącze </w:t>
            </w:r>
            <w:proofErr w:type="spellStart"/>
            <w:r w:rsidRPr="00BF19DD">
              <w:rPr>
                <w:sz w:val="20"/>
                <w:szCs w:val="20"/>
                <w:lang w:eastAsia="en-US"/>
              </w:rPr>
              <w:t>D-Sub</w:t>
            </w:r>
            <w:proofErr w:type="spellEnd"/>
            <w:r w:rsidRPr="00BF19DD">
              <w:rPr>
                <w:sz w:val="20"/>
                <w:szCs w:val="20"/>
                <w:lang w:eastAsia="en-US"/>
              </w:rPr>
              <w:t xml:space="preserve">, 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1x HDMI</w:t>
            </w:r>
          </w:p>
        </w:tc>
      </w:tr>
      <w:tr w:rsidR="00BF19DD" w:rsidRPr="00BF19DD" w:rsidTr="00924197">
        <w:trPr>
          <w:trHeight w:val="28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7339F6">
            <w:pPr>
              <w:numPr>
                <w:ilvl w:val="0"/>
                <w:numId w:val="4"/>
              </w:numPr>
              <w:spacing w:line="240" w:lineRule="atLeast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Certyfikaty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TCO, ISO 13406-2 lub ISO 9241, EPEAT Gold, Energy Star co najmniej 5.2</w:t>
            </w:r>
          </w:p>
        </w:tc>
      </w:tr>
      <w:tr w:rsidR="00BF19DD" w:rsidRPr="00BF19DD" w:rsidTr="00924197">
        <w:trPr>
          <w:trHeight w:val="28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7339F6">
            <w:pPr>
              <w:numPr>
                <w:ilvl w:val="0"/>
                <w:numId w:val="4"/>
              </w:numPr>
              <w:spacing w:after="120" w:line="312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Inne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>Zdejmowana podstawa oraz otwory montażowe w obudowie VESA 100mm</w:t>
            </w:r>
          </w:p>
          <w:p w:rsidR="00BF19DD" w:rsidRPr="00BF19DD" w:rsidRDefault="00BF19DD" w:rsidP="00BF19DD">
            <w:pPr>
              <w:spacing w:after="120" w:line="312" w:lineRule="auto"/>
              <w:jc w:val="both"/>
              <w:rPr>
                <w:sz w:val="20"/>
                <w:szCs w:val="20"/>
                <w:lang w:eastAsia="en-US"/>
              </w:rPr>
            </w:pPr>
            <w:r w:rsidRPr="00BF19DD">
              <w:rPr>
                <w:sz w:val="20"/>
                <w:szCs w:val="20"/>
                <w:lang w:eastAsia="en-US"/>
              </w:rPr>
              <w:t xml:space="preserve">wbudowane głośniki   </w:t>
            </w:r>
          </w:p>
        </w:tc>
      </w:tr>
    </w:tbl>
    <w:p w:rsidR="00BF19DD" w:rsidRPr="00BF19DD" w:rsidRDefault="00BF19DD" w:rsidP="00BF19DD">
      <w:pPr>
        <w:jc w:val="both"/>
        <w:rPr>
          <w:sz w:val="20"/>
          <w:szCs w:val="20"/>
        </w:rPr>
      </w:pPr>
    </w:p>
    <w:p w:rsidR="00BF19DD" w:rsidRPr="00BF19DD" w:rsidRDefault="00BF19DD" w:rsidP="00BF19DD">
      <w:pPr>
        <w:jc w:val="both"/>
        <w:rPr>
          <w:b/>
          <w:sz w:val="20"/>
          <w:szCs w:val="20"/>
        </w:rPr>
      </w:pPr>
    </w:p>
    <w:p w:rsidR="00BF19DD" w:rsidRPr="000F4880" w:rsidRDefault="00BF19DD" w:rsidP="007339F6">
      <w:pPr>
        <w:pStyle w:val="Akapitzlist"/>
        <w:numPr>
          <w:ilvl w:val="0"/>
          <w:numId w:val="14"/>
        </w:numPr>
        <w:spacing w:line="24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0F4880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Dostawa komputerów przenośnych typu laptop szt. 68 </w:t>
      </w:r>
    </w:p>
    <w:p w:rsidR="00BF19DD" w:rsidRPr="00BF19DD" w:rsidRDefault="00BF19DD" w:rsidP="00BF19DD">
      <w:pPr>
        <w:jc w:val="both"/>
        <w:rPr>
          <w:sz w:val="20"/>
          <w:szCs w:val="20"/>
        </w:rPr>
      </w:pP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3124"/>
        <w:gridCol w:w="5932"/>
        <w:gridCol w:w="26"/>
      </w:tblGrid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BF19DD">
            <w:pPr>
              <w:spacing w:line="276" w:lineRule="auto"/>
              <w:ind w:right="319"/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Lp.</w:t>
            </w:r>
          </w:p>
        </w:tc>
        <w:tc>
          <w:tcPr>
            <w:tcW w:w="158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Nazwa elementu, parametru lub cechy</w:t>
            </w:r>
          </w:p>
        </w:tc>
        <w:tc>
          <w:tcPr>
            <w:tcW w:w="3011" w:type="pct"/>
            <w:gridSpan w:val="2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Wymagane minimalne parametry techniczne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5"/>
              </w:numPr>
              <w:spacing w:line="276" w:lineRule="auto"/>
              <w:ind w:left="284" w:right="319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3011" w:type="pct"/>
            <w:gridSpan w:val="2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Komputer przenośny typu laptop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5"/>
              </w:numPr>
              <w:spacing w:line="276" w:lineRule="auto"/>
              <w:ind w:left="284" w:right="319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Zastosowanie</w:t>
            </w:r>
            <w:r w:rsidRPr="00BF19DD">
              <w:rPr>
                <w:b/>
                <w:sz w:val="20"/>
                <w:szCs w:val="20"/>
              </w:rPr>
              <w:tab/>
            </w:r>
          </w:p>
        </w:tc>
        <w:tc>
          <w:tcPr>
            <w:tcW w:w="3011" w:type="pct"/>
            <w:gridSpan w:val="2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Komputer będzie wykorzystywany dla potrzeb aplikacji biurowych, aplikacji edukacyjnych, aplikacji obliczeniowych, aplikacji graficznych, dostępu do </w:t>
            </w:r>
            <w:proofErr w:type="spellStart"/>
            <w:r w:rsidRPr="00BF19DD">
              <w:rPr>
                <w:sz w:val="20"/>
                <w:szCs w:val="20"/>
              </w:rPr>
              <w:t>internetu</w:t>
            </w:r>
            <w:proofErr w:type="spellEnd"/>
            <w:r w:rsidRPr="00BF19DD">
              <w:rPr>
                <w:sz w:val="20"/>
                <w:szCs w:val="20"/>
              </w:rPr>
              <w:t xml:space="preserve"> oraz poczty elektronicznej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5"/>
              </w:numPr>
              <w:spacing w:line="276" w:lineRule="auto"/>
              <w:ind w:left="284" w:right="319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Zgodność z systemami operacyjnymi i standardami</w:t>
            </w:r>
          </w:p>
        </w:tc>
        <w:tc>
          <w:tcPr>
            <w:tcW w:w="3011" w:type="pct"/>
            <w:gridSpan w:val="2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Zgodność z systemami operacyjnymi i standardami. </w:t>
            </w:r>
            <w:r w:rsidRPr="00BF19DD">
              <w:rPr>
                <w:sz w:val="20"/>
                <w:szCs w:val="20"/>
              </w:rPr>
              <w:tab/>
              <w:t xml:space="preserve">Oferowany model komputera musi poprawnie współpracować z oferowanym systemem operacyjnym 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5"/>
              </w:numPr>
              <w:spacing w:line="276" w:lineRule="auto"/>
              <w:ind w:left="284" w:right="319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Procesor</w:t>
            </w:r>
          </w:p>
        </w:tc>
        <w:tc>
          <w:tcPr>
            <w:tcW w:w="3011" w:type="pct"/>
            <w:gridSpan w:val="2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Min. 2-rdzenie fizyczne wydajność uzyskiwana w teście </w:t>
            </w:r>
            <w:proofErr w:type="spellStart"/>
            <w:r w:rsidR="00EE1D65" w:rsidRPr="00EE1D65">
              <w:rPr>
                <w:sz w:val="20"/>
                <w:szCs w:val="20"/>
              </w:rPr>
              <w:t>PassMark</w:t>
            </w:r>
            <w:proofErr w:type="spellEnd"/>
            <w:r w:rsidR="00EE1D65" w:rsidRPr="00EE1D65">
              <w:rPr>
                <w:sz w:val="20"/>
                <w:szCs w:val="20"/>
              </w:rPr>
              <w:t xml:space="preserve"> CPU Mark </w:t>
            </w:r>
            <w:r w:rsidRPr="00BF19DD">
              <w:rPr>
                <w:sz w:val="20"/>
                <w:szCs w:val="20"/>
              </w:rPr>
              <w:t>co najmniej 3700 punktów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5"/>
              </w:numPr>
              <w:spacing w:line="276" w:lineRule="auto"/>
              <w:ind w:left="284" w:right="319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Pamięć RAM:</w:t>
            </w:r>
            <w:r w:rsidRPr="00BF19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1" w:type="pct"/>
            <w:gridSpan w:val="2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minimum 8 GB z możliwością rozbudowy do minimum 12 GB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5"/>
              </w:numPr>
              <w:spacing w:line="276" w:lineRule="auto"/>
              <w:ind w:left="284" w:right="319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Dysk twardy</w:t>
            </w:r>
          </w:p>
        </w:tc>
        <w:tc>
          <w:tcPr>
            <w:tcW w:w="3011" w:type="pct"/>
            <w:gridSpan w:val="2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minimum 240 GB, SSD</w:t>
            </w:r>
          </w:p>
        </w:tc>
      </w:tr>
      <w:tr w:rsidR="00BF19DD" w:rsidRPr="00BF19DD" w:rsidTr="00924197">
        <w:trPr>
          <w:trHeight w:val="449"/>
        </w:trPr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5"/>
              </w:numPr>
              <w:spacing w:line="276" w:lineRule="auto"/>
              <w:ind w:left="284" w:right="319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Karta graficzna</w:t>
            </w:r>
          </w:p>
        </w:tc>
        <w:tc>
          <w:tcPr>
            <w:tcW w:w="3011" w:type="pct"/>
            <w:gridSpan w:val="2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zintegrowana z procesorem, ze wsparciem dla </w:t>
            </w:r>
            <w:proofErr w:type="spellStart"/>
            <w:r w:rsidRPr="00BF19DD">
              <w:rPr>
                <w:sz w:val="20"/>
                <w:szCs w:val="20"/>
              </w:rPr>
              <w:t>DirectX</w:t>
            </w:r>
            <w:proofErr w:type="spellEnd"/>
            <w:r w:rsidRPr="00BF19DD">
              <w:rPr>
                <w:sz w:val="20"/>
                <w:szCs w:val="20"/>
              </w:rPr>
              <w:t xml:space="preserve"> 11, </w:t>
            </w:r>
            <w:proofErr w:type="spellStart"/>
            <w:r w:rsidRPr="00BF19DD">
              <w:rPr>
                <w:sz w:val="20"/>
                <w:szCs w:val="20"/>
              </w:rPr>
              <w:t>OpenGL</w:t>
            </w:r>
            <w:proofErr w:type="spellEnd"/>
            <w:r w:rsidRPr="00BF19DD">
              <w:rPr>
                <w:sz w:val="20"/>
                <w:szCs w:val="20"/>
              </w:rPr>
              <w:t xml:space="preserve"> 4.3 </w:t>
            </w: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osiągająca w teście </w:t>
            </w:r>
            <w:proofErr w:type="spellStart"/>
            <w:r w:rsidRPr="00BF19DD">
              <w:rPr>
                <w:rFonts w:eastAsia="Calibri"/>
                <w:sz w:val="20"/>
                <w:szCs w:val="20"/>
                <w:lang w:eastAsia="en-US"/>
              </w:rPr>
              <w:t>Average</w:t>
            </w:r>
            <w:proofErr w:type="spellEnd"/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 G3D Mark wynik co najmniej 500 punktów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5"/>
              </w:numPr>
              <w:spacing w:line="276" w:lineRule="auto"/>
              <w:ind w:left="284" w:right="319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Wyświetlacz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gridSpan w:val="2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przekątna minimum 15”,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rozdzielczość 1366 x 768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5"/>
              </w:numPr>
              <w:spacing w:line="276" w:lineRule="auto"/>
              <w:ind w:left="284" w:right="319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Powłoka ekranu</w:t>
            </w:r>
            <w:r w:rsidRPr="00BF19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1" w:type="pct"/>
            <w:gridSpan w:val="2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antyrefleksyjna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5"/>
              </w:numPr>
              <w:spacing w:line="276" w:lineRule="auto"/>
              <w:ind w:left="284" w:right="319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Interfejsy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gridSpan w:val="2"/>
          </w:tcPr>
          <w:p w:rsidR="00BF19DD" w:rsidRPr="00BF19DD" w:rsidRDefault="00BF19DD" w:rsidP="007339F6">
            <w:pPr>
              <w:numPr>
                <w:ilvl w:val="0"/>
                <w:numId w:val="6"/>
              </w:numPr>
              <w:ind w:left="317" w:hanging="284"/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min. 3 x USB (w tym. min 1 x USB 3.0), </w:t>
            </w:r>
          </w:p>
          <w:p w:rsidR="00BF19DD" w:rsidRPr="00BF19DD" w:rsidRDefault="00BF19DD" w:rsidP="007339F6">
            <w:pPr>
              <w:numPr>
                <w:ilvl w:val="0"/>
                <w:numId w:val="6"/>
              </w:numPr>
              <w:ind w:left="317" w:hanging="284"/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 x wyjście słuchawkowe (dopuszcza się złącze typu combo), </w:t>
            </w:r>
          </w:p>
          <w:p w:rsidR="00BF19DD" w:rsidRPr="00BF19DD" w:rsidRDefault="00BF19DD" w:rsidP="007339F6">
            <w:pPr>
              <w:numPr>
                <w:ilvl w:val="0"/>
                <w:numId w:val="6"/>
              </w:numPr>
              <w:ind w:left="317" w:hanging="284"/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min. 1 x HDMI, </w:t>
            </w:r>
          </w:p>
          <w:p w:rsidR="00BF19DD" w:rsidRPr="00BF19DD" w:rsidRDefault="00BF19DD" w:rsidP="007339F6">
            <w:pPr>
              <w:numPr>
                <w:ilvl w:val="0"/>
                <w:numId w:val="6"/>
              </w:numPr>
              <w:ind w:left="317" w:hanging="284"/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czytnik kart pamięci (obsługiwane karty SD), </w:t>
            </w:r>
          </w:p>
          <w:p w:rsidR="00BF19DD" w:rsidRPr="00BF19DD" w:rsidRDefault="00BF19DD" w:rsidP="007339F6">
            <w:pPr>
              <w:numPr>
                <w:ilvl w:val="0"/>
                <w:numId w:val="6"/>
              </w:numPr>
              <w:ind w:left="317" w:hanging="284"/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złącze RJ-45 (Ethernet gigabit).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5"/>
              </w:numPr>
              <w:spacing w:line="276" w:lineRule="auto"/>
              <w:ind w:left="284" w:right="319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Napęd optyczny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gridSpan w:val="2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 napęd DVD +/- R/RW,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wewnętrzny, montowany w obudowie.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5"/>
              </w:numPr>
              <w:spacing w:line="276" w:lineRule="auto"/>
              <w:ind w:left="284" w:right="319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Audio/multimedia (wbudowane)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gridSpan w:val="2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mikrofon,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głośnik, kamera.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5"/>
              </w:numPr>
              <w:spacing w:line="276" w:lineRule="auto"/>
              <w:ind w:left="284" w:right="319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Komunikacja (wbudowane)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gridSpan w:val="2"/>
          </w:tcPr>
          <w:p w:rsidR="00BF19DD" w:rsidRPr="00BF19DD" w:rsidRDefault="00BF19DD" w:rsidP="007339F6">
            <w:pPr>
              <w:numPr>
                <w:ilvl w:val="0"/>
                <w:numId w:val="6"/>
              </w:numPr>
              <w:ind w:left="317" w:hanging="284"/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karta sieciowa min. 10/100/1000 </w:t>
            </w:r>
            <w:proofErr w:type="spellStart"/>
            <w:r w:rsidRPr="00BF19DD">
              <w:rPr>
                <w:sz w:val="20"/>
                <w:szCs w:val="20"/>
              </w:rPr>
              <w:t>Mbps</w:t>
            </w:r>
            <w:proofErr w:type="spellEnd"/>
            <w:r w:rsidRPr="00BF19DD">
              <w:rPr>
                <w:sz w:val="20"/>
                <w:szCs w:val="20"/>
              </w:rPr>
              <w:t xml:space="preserve">, </w:t>
            </w:r>
          </w:p>
          <w:p w:rsidR="00BF19DD" w:rsidRPr="00BF19DD" w:rsidRDefault="00BF19DD" w:rsidP="007339F6">
            <w:pPr>
              <w:numPr>
                <w:ilvl w:val="0"/>
                <w:numId w:val="6"/>
              </w:numPr>
              <w:ind w:left="317" w:hanging="284"/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karta sieci bezprzewodowej Wi-Fi 802.11 b/g/n, </w:t>
            </w:r>
          </w:p>
          <w:p w:rsidR="00BF19DD" w:rsidRPr="00BF19DD" w:rsidRDefault="00BF19DD" w:rsidP="007339F6">
            <w:pPr>
              <w:numPr>
                <w:ilvl w:val="0"/>
                <w:numId w:val="6"/>
              </w:numPr>
              <w:ind w:left="317" w:hanging="284"/>
              <w:jc w:val="both"/>
              <w:rPr>
                <w:sz w:val="20"/>
                <w:szCs w:val="20"/>
              </w:rPr>
            </w:pPr>
            <w:proofErr w:type="spellStart"/>
            <w:r w:rsidRPr="00BF19DD">
              <w:rPr>
                <w:sz w:val="20"/>
                <w:szCs w:val="20"/>
              </w:rPr>
              <w:t>bluetooth</w:t>
            </w:r>
            <w:proofErr w:type="spellEnd"/>
            <w:r w:rsidRPr="00BF19DD">
              <w:rPr>
                <w:sz w:val="20"/>
                <w:szCs w:val="20"/>
              </w:rPr>
              <w:t>.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5"/>
              </w:numPr>
              <w:spacing w:line="276" w:lineRule="auto"/>
              <w:ind w:left="284" w:right="319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Klawiatura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gridSpan w:val="2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pełnowymiarowa, zintegrowana,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układ US-QWERTY.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5"/>
              </w:numPr>
              <w:spacing w:line="276" w:lineRule="auto"/>
              <w:ind w:left="284" w:right="319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Urządzenie wskazujące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gridSpan w:val="2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proofErr w:type="spellStart"/>
            <w:r w:rsidRPr="00BF19DD">
              <w:rPr>
                <w:sz w:val="20"/>
                <w:szCs w:val="20"/>
              </w:rPr>
              <w:t>touch</w:t>
            </w:r>
            <w:proofErr w:type="spellEnd"/>
            <w:r w:rsidRPr="00BF19DD">
              <w:rPr>
                <w:sz w:val="20"/>
                <w:szCs w:val="20"/>
              </w:rPr>
              <w:t xml:space="preserve"> pad (płytka  dotykowa) wbudowana w obudowę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urządzenia.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5"/>
              </w:numPr>
              <w:spacing w:line="276" w:lineRule="auto"/>
              <w:ind w:left="284" w:right="319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Zasilacz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gridSpan w:val="2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wymagany i określony dla oferowanego modelu sprzętu.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5"/>
              </w:numPr>
              <w:spacing w:line="276" w:lineRule="auto"/>
              <w:ind w:left="284" w:right="319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F19DD">
              <w:rPr>
                <w:b/>
                <w:sz w:val="20"/>
                <w:szCs w:val="20"/>
                <w:lang w:val="en-US"/>
              </w:rPr>
              <w:t>Bateria</w:t>
            </w:r>
            <w:proofErr w:type="spellEnd"/>
          </w:p>
        </w:tc>
        <w:tc>
          <w:tcPr>
            <w:tcW w:w="3011" w:type="pct"/>
            <w:gridSpan w:val="2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  <w:lang w:val="en-US"/>
              </w:rPr>
            </w:pPr>
            <w:r w:rsidRPr="00BF19DD">
              <w:rPr>
                <w:sz w:val="20"/>
                <w:szCs w:val="20"/>
                <w:lang w:val="en-US"/>
              </w:rPr>
              <w:t xml:space="preserve">Li-Ion 4 </w:t>
            </w:r>
            <w:proofErr w:type="spellStart"/>
            <w:r w:rsidRPr="00BF19DD">
              <w:rPr>
                <w:sz w:val="20"/>
                <w:szCs w:val="20"/>
                <w:lang w:val="en-US"/>
              </w:rPr>
              <w:t>komorowa</w:t>
            </w:r>
            <w:proofErr w:type="spellEnd"/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5"/>
              </w:numPr>
              <w:spacing w:line="276" w:lineRule="auto"/>
              <w:ind w:left="284" w:right="319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F19DD">
              <w:rPr>
                <w:b/>
                <w:sz w:val="20"/>
                <w:szCs w:val="20"/>
                <w:lang w:val="en-US"/>
              </w:rPr>
              <w:t>Certyfikaty</w:t>
            </w:r>
            <w:proofErr w:type="spellEnd"/>
          </w:p>
        </w:tc>
        <w:tc>
          <w:tcPr>
            <w:tcW w:w="3011" w:type="pct"/>
            <w:gridSpan w:val="2"/>
          </w:tcPr>
          <w:p w:rsidR="00BF19DD" w:rsidRPr="00126AD1" w:rsidRDefault="00BF19DD" w:rsidP="00BF19DD">
            <w:pPr>
              <w:jc w:val="both"/>
              <w:rPr>
                <w:sz w:val="20"/>
                <w:szCs w:val="20"/>
              </w:rPr>
            </w:pPr>
            <w:r w:rsidRPr="00126AD1">
              <w:rPr>
                <w:sz w:val="20"/>
                <w:szCs w:val="20"/>
              </w:rPr>
              <w:t>Energy Star co najmniej 5.2, CE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5"/>
              </w:numPr>
              <w:spacing w:line="276" w:lineRule="auto"/>
              <w:ind w:left="284" w:right="319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gridSpan w:val="2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Zainstalowany system operacyjny: Microsoft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Windows 10 Pro PL (wersja 64-bitowa) preinstalowany lub równoważny, z licencją w celu zapewnienia współpracy ze środowiskiem oraz  aplikacjami funkcjonującymi u zamawiającego.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Nie dopuszcza się w tym zakresie licencji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pochodzącej z rynku wtórnego. Zamawiający zastrzega możliwość </w:t>
            </w:r>
            <w:r w:rsidRPr="00BF19DD">
              <w:rPr>
                <w:sz w:val="20"/>
                <w:szCs w:val="20"/>
              </w:rPr>
              <w:lastRenderedPageBreak/>
              <w:t xml:space="preserve">weryfikacji autentyczności legalności systemu operacyjnego poprzez infolinię firmy Microsoft, która udzieli informacji czy dany klucz licencyjny jest oryginalny. Aktywacja produktu leży po stronie zamawiającego.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Równoważność dla Systemu operacyjnego Microsoft Windows 10 Pro PL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Oferowane jako równoważne oprogramowanie musi być kompatybilne z eksploatowanym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przez zamawiającego oprogramowaniem Microsoft.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System operacyjny klasy PC musi spełniać następujące wymagania poprzez wbudowane mechanizmy, bez użycia dodatkowych aplikacji: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1. Możliwość dokonywania aktualizacji i poprawek systemu przez Internet z możliwością wyboru instalowanych poprawek;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2. Możliwość dokonywania uaktualnień sterowników urządzeń przez Internet – witrynę producenta systemu;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3. Darmowe aktualizacje w ramach wersji systemu operacyjnego przez Internet (niezbędne aktualizacje, poprawki, biuletyny bezpieczeństwa muszą być dostarczane bez dodatkowych opłat) – wymagane podanie nazwy strony serwera WWW;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4. Internetowa aktualizacja zapewniona w języku polskim;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5. Wbudowana zapora internetowa (firewall) dla ochrony połączeń internetowych; zintegrowana z systemem konsola do zarządzania ustawieniami zapory i regułami IP v4 i v6;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6. Zlokalizowane w języku polskim, co najmniej następujące elementy: menu, odtwarzacz multimediów, pomoc, komunikaty systemowe;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7. Wsparcie dla większości powszechnie używanych urządzeń peryferyjnych (drukarek, urządzeń sieciowych, standardów USB, </w:t>
            </w:r>
            <w:proofErr w:type="spellStart"/>
            <w:r w:rsidRPr="00BF19DD">
              <w:rPr>
                <w:sz w:val="20"/>
                <w:szCs w:val="20"/>
              </w:rPr>
              <w:t>Plug&amp;Play</w:t>
            </w:r>
            <w:proofErr w:type="spellEnd"/>
            <w:r w:rsidRPr="00BF19DD">
              <w:rPr>
                <w:sz w:val="20"/>
                <w:szCs w:val="20"/>
              </w:rPr>
              <w:t xml:space="preserve">, </w:t>
            </w:r>
            <w:proofErr w:type="spellStart"/>
            <w:r w:rsidRPr="00BF19DD">
              <w:rPr>
                <w:sz w:val="20"/>
                <w:szCs w:val="20"/>
              </w:rPr>
              <w:t>Wi-Fi</w:t>
            </w:r>
            <w:proofErr w:type="spellEnd"/>
            <w:r w:rsidRPr="00BF19DD">
              <w:rPr>
                <w:sz w:val="20"/>
                <w:szCs w:val="20"/>
              </w:rPr>
              <w:t xml:space="preserve">)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8. Funkcjonalność automatycznej zmiany domyślnej drukarki w zależności od sieci, do której podłączony jest komputer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9. Interfejs użytkownika działający w trybie graficznym z elementami 3D, zintegrowana z interfejsem użytkownika interaktywna część pulpitu służącą do uruchamiania aplikacji, które użytkownik może dowolnie wymieniać i pobrać ze strony producenta.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10. Możliwość zdalnej automatycznej instalacji, konfiguracji, administrowania oraz aktualizowania systemu.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11. Zabezpieczony hasłem hierarchiczny dostęp do systemu, konta i profile użytkowników zarządzane zdalnie; praca systemu w trybie ochrony kont użytkowników.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12. 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13. Zintegrowane z systemem operacyjnym narzędzia zwalczające złośliwe oprogramowanie; aktualizacje dostępne u producenta nieodpłatnie bez ograniczeń czasowych.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14. Funkcjonalność rozpoznawania mowy, pozwalającą na sterowanie komputerem głosowo, wraz z modułem „uczenia się” głosu użytkownika.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15. Zintegrowany z systemem operacyjnym moduł synchronizacji komputera z urządzeniami zewnętrznymi.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16. Wbudowany system pomocy w języku polskim;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17. Certyfikat producenta oprogramowania na dostarczany sprzęt;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18. Możliwość przystosowania stanowiska dla osób niepełnosprawnych (np. słabo widzących);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19. Możliwość zarządzania stacją roboczą poprzez polityki – przez politykę rozumiemy zestaw reguł definiujących lub ograniczających funkcjonalność systemu lub aplikacji;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lastRenderedPageBreak/>
              <w:t xml:space="preserve">20. Wdrażanie IPSEC oparte na politykach – wdrażanie IPSEC oparte na zestawach reguł definiujących ustawienia zarządzanych w sposób centralny;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21. Automatyczne występowanie i używanie (wystawianie) certyfikatów PKI X.509;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22. Wsparcie dla logowania przy pomocy </w:t>
            </w:r>
            <w:proofErr w:type="spellStart"/>
            <w:r w:rsidRPr="00BF19DD">
              <w:rPr>
                <w:sz w:val="20"/>
                <w:szCs w:val="20"/>
              </w:rPr>
              <w:t>smartcard</w:t>
            </w:r>
            <w:proofErr w:type="spellEnd"/>
            <w:r w:rsidRPr="00BF19DD">
              <w:rPr>
                <w:sz w:val="20"/>
                <w:szCs w:val="20"/>
              </w:rPr>
              <w:t xml:space="preserve">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23. Rozbudowane polityki bezpieczeństwa – polityki dla systemu operacyjnego i dla wskazanych aplikacji;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24. System posiada narzędzia służące do administracji, do wykonywania kopii zapasowych polityk i ich odtwarzania oraz generowania raportów z ustawień polityk;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25. Wsparcie dla Java i .NET Framework 2.0 i 3.0 – możliwość uruchomienia aplikacji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działających we wskazanych środowiskach;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26. Wsparcie dla </w:t>
            </w:r>
            <w:proofErr w:type="spellStart"/>
            <w:r w:rsidRPr="00BF19DD">
              <w:rPr>
                <w:sz w:val="20"/>
                <w:szCs w:val="20"/>
              </w:rPr>
              <w:t>JScript</w:t>
            </w:r>
            <w:proofErr w:type="spellEnd"/>
            <w:r w:rsidRPr="00BF19DD">
              <w:rPr>
                <w:sz w:val="20"/>
                <w:szCs w:val="20"/>
              </w:rPr>
              <w:t xml:space="preserve"> i </w:t>
            </w:r>
            <w:proofErr w:type="spellStart"/>
            <w:r w:rsidRPr="00BF19DD">
              <w:rPr>
                <w:sz w:val="20"/>
                <w:szCs w:val="20"/>
              </w:rPr>
              <w:t>VBScript</w:t>
            </w:r>
            <w:proofErr w:type="spellEnd"/>
            <w:r w:rsidRPr="00BF19DD">
              <w:rPr>
                <w:sz w:val="20"/>
                <w:szCs w:val="20"/>
              </w:rPr>
              <w:t xml:space="preserve"> – możliwość uruchamiania interpretera poleceń;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27. Zdalna pomoc i współdzielenie aplikacji – możliwość zdalnego przejęcia sesji zalogowanego użytkownika celem rozwiązania problemu z komputerem;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28. Rozwiązanie służące do automatycznego zbudowania obrazu systemu wraz z aplikacjami. Obraz systemu służyć ma do automatycznego upowszechnienia systemu operacyjnego inicjowanego i wykonywanego w całości poprzez sieć komputerową;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29. Rozwiązanie ma umożliwiające wdrożenie nowego obrazu poprzez zdalną instalację;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30. Graficzne środowisko instalacji i konfiguracji;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31. Transakcyjny system plików pozwalający na stosowanie przydziałów (ang. </w:t>
            </w:r>
            <w:proofErr w:type="spellStart"/>
            <w:r w:rsidRPr="00BF19DD">
              <w:rPr>
                <w:sz w:val="20"/>
                <w:szCs w:val="20"/>
              </w:rPr>
              <w:t>quota</w:t>
            </w:r>
            <w:proofErr w:type="spellEnd"/>
            <w:r w:rsidRPr="00BF19DD">
              <w:rPr>
                <w:sz w:val="20"/>
                <w:szCs w:val="20"/>
              </w:rPr>
              <w:t xml:space="preserve">) na dysku dla użytkowników oraz zapewniający większą niezawodność i pozwalający tworzyć kopie zapasowe;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32. Zarządzanie kontami użytkowników sieci oraz urządzeniami sieciowymi tj. drukarki, modemy, woluminy dyskowe, usługi katalogowe;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33. Udostępnianie modemu;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34. Oprogramowanie dla tworzenia kopii zapasowych (Backup); automatyczne wykonywanie kopii plików z możliwością automatycznego przywrócenia wersji wcześniejszej;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35. Możliwość przywracania plików systemowych;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36. Wsparcie dla architektury 64 bitowej;</w:t>
            </w:r>
          </w:p>
        </w:tc>
      </w:tr>
      <w:tr w:rsidR="00BF19DD" w:rsidRPr="00BF19DD" w:rsidTr="00924197">
        <w:trPr>
          <w:gridAfter w:val="1"/>
          <w:wAfter w:w="13" w:type="pct"/>
          <w:trHeight w:val="641"/>
        </w:trPr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5"/>
              </w:numPr>
              <w:spacing w:line="276" w:lineRule="auto"/>
              <w:ind w:left="284" w:right="319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Instrukcja  obsługi</w:t>
            </w:r>
            <w:r w:rsidRPr="00BF19DD">
              <w:rPr>
                <w:sz w:val="20"/>
                <w:szCs w:val="20"/>
              </w:rPr>
              <w:t xml:space="preserve"> 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8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tak,  w  języku  polskim, </w:t>
            </w:r>
          </w:p>
          <w:p w:rsidR="00BF19DD" w:rsidRPr="00BF19DD" w:rsidRDefault="00BF19DD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dostarczona z urządzeniem.</w:t>
            </w:r>
          </w:p>
        </w:tc>
      </w:tr>
    </w:tbl>
    <w:p w:rsidR="00BF19DD" w:rsidRPr="00BF19DD" w:rsidRDefault="00BF19DD" w:rsidP="00BF19DD">
      <w:pPr>
        <w:rPr>
          <w:sz w:val="20"/>
          <w:szCs w:val="20"/>
        </w:rPr>
      </w:pPr>
    </w:p>
    <w:p w:rsidR="00BF19DD" w:rsidRPr="00DD727D" w:rsidRDefault="00BF19DD" w:rsidP="007339F6">
      <w:pPr>
        <w:pStyle w:val="Akapitzlist"/>
        <w:numPr>
          <w:ilvl w:val="0"/>
          <w:numId w:val="14"/>
        </w:numPr>
        <w:spacing w:line="240" w:lineRule="atLeast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DD727D">
        <w:rPr>
          <w:rFonts w:ascii="Times New Roman" w:eastAsia="Calibri" w:hAnsi="Times New Roman" w:cs="Times New Roman"/>
          <w:b/>
          <w:sz w:val="32"/>
          <w:szCs w:val="32"/>
          <w:u w:val="single"/>
        </w:rPr>
        <w:t>Dostawa komputerów przenośnych typu laptop 2 szt.</w:t>
      </w:r>
    </w:p>
    <w:p w:rsidR="00BF19DD" w:rsidRPr="00BF19DD" w:rsidRDefault="00BF19DD" w:rsidP="00BF19DD">
      <w:pPr>
        <w:jc w:val="both"/>
        <w:rPr>
          <w:sz w:val="20"/>
          <w:szCs w:val="20"/>
        </w:rPr>
      </w:pP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9"/>
        <w:gridCol w:w="3001"/>
        <w:gridCol w:w="5810"/>
        <w:gridCol w:w="10"/>
      </w:tblGrid>
      <w:tr w:rsidR="00A6238B" w:rsidRPr="00BF19DD" w:rsidTr="00A6238B">
        <w:tc>
          <w:tcPr>
            <w:tcW w:w="408" w:type="pct"/>
            <w:shd w:val="clear" w:color="auto" w:fill="auto"/>
          </w:tcPr>
          <w:p w:rsidR="00BF19DD" w:rsidRPr="00BF19DD" w:rsidRDefault="00BF19DD" w:rsidP="00BF19DD">
            <w:pPr>
              <w:spacing w:line="276" w:lineRule="auto"/>
              <w:ind w:right="319"/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Lp.</w:t>
            </w:r>
          </w:p>
        </w:tc>
        <w:tc>
          <w:tcPr>
            <w:tcW w:w="158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Nazwa elementu, parametru lub cechy</w:t>
            </w:r>
          </w:p>
        </w:tc>
        <w:tc>
          <w:tcPr>
            <w:tcW w:w="3011" w:type="pct"/>
            <w:gridSpan w:val="2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Wymagane minimalne parametry techniczne</w:t>
            </w:r>
          </w:p>
        </w:tc>
      </w:tr>
      <w:tr w:rsidR="00A6238B" w:rsidRPr="00BF19DD" w:rsidTr="00A6238B">
        <w:tc>
          <w:tcPr>
            <w:tcW w:w="408" w:type="pct"/>
            <w:shd w:val="clear" w:color="auto" w:fill="auto"/>
          </w:tcPr>
          <w:p w:rsidR="00A6238B" w:rsidRPr="00BF19DD" w:rsidRDefault="00A6238B" w:rsidP="007339F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A6238B" w:rsidRPr="00BF19DD" w:rsidRDefault="00A6238B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3011" w:type="pct"/>
            <w:gridSpan w:val="2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Komputer przenośny typu laptop</w:t>
            </w:r>
          </w:p>
        </w:tc>
      </w:tr>
      <w:tr w:rsidR="00A6238B" w:rsidRPr="00BF19DD" w:rsidTr="00A6238B">
        <w:tc>
          <w:tcPr>
            <w:tcW w:w="408" w:type="pct"/>
            <w:shd w:val="clear" w:color="auto" w:fill="auto"/>
          </w:tcPr>
          <w:p w:rsidR="00A6238B" w:rsidRPr="00BF19DD" w:rsidRDefault="00A6238B" w:rsidP="007339F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A6238B" w:rsidRPr="00BF19DD" w:rsidRDefault="00A6238B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Zastosowanie</w:t>
            </w:r>
            <w:r w:rsidRPr="00BF19DD">
              <w:rPr>
                <w:b/>
                <w:sz w:val="20"/>
                <w:szCs w:val="20"/>
              </w:rPr>
              <w:tab/>
            </w:r>
          </w:p>
        </w:tc>
        <w:tc>
          <w:tcPr>
            <w:tcW w:w="3011" w:type="pct"/>
            <w:gridSpan w:val="2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Komputer będzie wykorzystywany dla potrzeb aplikacji biurowych, aplikacji edukacyjnych, aplikacji obliczeniowych, aplikacji graficznych, dostępu do </w:t>
            </w:r>
            <w:proofErr w:type="spellStart"/>
            <w:r w:rsidRPr="00BF19DD">
              <w:rPr>
                <w:sz w:val="20"/>
                <w:szCs w:val="20"/>
              </w:rPr>
              <w:t>internetu</w:t>
            </w:r>
            <w:proofErr w:type="spellEnd"/>
            <w:r w:rsidRPr="00BF19DD">
              <w:rPr>
                <w:sz w:val="20"/>
                <w:szCs w:val="20"/>
              </w:rPr>
              <w:t xml:space="preserve"> oraz poczty elektronicznej</w:t>
            </w:r>
          </w:p>
        </w:tc>
      </w:tr>
      <w:tr w:rsidR="00A6238B" w:rsidRPr="00BF19DD" w:rsidTr="00A6238B">
        <w:tc>
          <w:tcPr>
            <w:tcW w:w="408" w:type="pct"/>
            <w:shd w:val="clear" w:color="auto" w:fill="auto"/>
          </w:tcPr>
          <w:p w:rsidR="00A6238B" w:rsidRPr="00BF19DD" w:rsidRDefault="00A6238B" w:rsidP="007339F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A6238B" w:rsidRPr="00BF19DD" w:rsidRDefault="00A6238B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Zgodność z systemami operacyjnymi i standardami</w:t>
            </w:r>
          </w:p>
        </w:tc>
        <w:tc>
          <w:tcPr>
            <w:tcW w:w="3011" w:type="pct"/>
            <w:gridSpan w:val="2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Zgodność z systemami operacyjnymi i standardami. </w:t>
            </w:r>
            <w:r w:rsidRPr="00BF19DD">
              <w:rPr>
                <w:sz w:val="20"/>
                <w:szCs w:val="20"/>
              </w:rPr>
              <w:tab/>
              <w:t>Oferowany model komputera musi poprawnie współpracować z oferowanym systemem operacyjnym oraz posiadać licencję obejmującą pakiet biurowy zawierający min. arkusz kalkulacyjny, edytor tekstu, edytor prezentacji oraz klienta poczty elektronicznej.</w:t>
            </w:r>
          </w:p>
        </w:tc>
      </w:tr>
      <w:tr w:rsidR="00A6238B" w:rsidRPr="00BF19DD" w:rsidTr="00A6238B">
        <w:tc>
          <w:tcPr>
            <w:tcW w:w="408" w:type="pct"/>
            <w:shd w:val="clear" w:color="auto" w:fill="auto"/>
          </w:tcPr>
          <w:p w:rsidR="00A6238B" w:rsidRPr="00BF19DD" w:rsidRDefault="00A6238B" w:rsidP="007339F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A6238B" w:rsidRPr="00BF19DD" w:rsidRDefault="00A6238B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Procesor</w:t>
            </w:r>
          </w:p>
        </w:tc>
        <w:tc>
          <w:tcPr>
            <w:tcW w:w="3011" w:type="pct"/>
            <w:gridSpan w:val="2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Min. 2-rdzenie fizyczne, wydajność uzyskiwana w teście </w:t>
            </w:r>
            <w:proofErr w:type="spellStart"/>
            <w:r w:rsidR="00EE1D65" w:rsidRPr="00EE1D65">
              <w:rPr>
                <w:sz w:val="20"/>
                <w:szCs w:val="20"/>
              </w:rPr>
              <w:t>PassMark</w:t>
            </w:r>
            <w:proofErr w:type="spellEnd"/>
            <w:r w:rsidR="00EE1D65" w:rsidRPr="00EE1D65">
              <w:rPr>
                <w:sz w:val="20"/>
                <w:szCs w:val="20"/>
              </w:rPr>
              <w:t xml:space="preserve"> CPU Mark</w:t>
            </w:r>
            <w:r w:rsidRPr="00BF19DD">
              <w:rPr>
                <w:sz w:val="20"/>
                <w:szCs w:val="20"/>
              </w:rPr>
              <w:t xml:space="preserve"> co najmniej 3700 punktów</w:t>
            </w:r>
          </w:p>
        </w:tc>
      </w:tr>
      <w:tr w:rsidR="00A6238B" w:rsidRPr="00BF19DD" w:rsidTr="00A6238B">
        <w:tc>
          <w:tcPr>
            <w:tcW w:w="408" w:type="pct"/>
            <w:shd w:val="clear" w:color="auto" w:fill="auto"/>
          </w:tcPr>
          <w:p w:rsidR="00A6238B" w:rsidRPr="00BF19DD" w:rsidRDefault="00A6238B" w:rsidP="007339F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Pamięć RAM</w:t>
            </w:r>
          </w:p>
        </w:tc>
        <w:tc>
          <w:tcPr>
            <w:tcW w:w="3011" w:type="pct"/>
            <w:gridSpan w:val="2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minimum 8 GB z możliwością rozbudowy do co najmniej 16 GB, </w:t>
            </w:r>
            <w:r w:rsidRPr="00BF19DD">
              <w:rPr>
                <w:sz w:val="20"/>
                <w:szCs w:val="20"/>
              </w:rPr>
              <w:lastRenderedPageBreak/>
              <w:t>jeden slot wolny umożliwiający dalszą rozbudowę</w:t>
            </w:r>
          </w:p>
        </w:tc>
      </w:tr>
      <w:tr w:rsidR="00A6238B" w:rsidRPr="00BF19DD" w:rsidTr="00A6238B">
        <w:tc>
          <w:tcPr>
            <w:tcW w:w="408" w:type="pct"/>
            <w:shd w:val="clear" w:color="auto" w:fill="auto"/>
          </w:tcPr>
          <w:p w:rsidR="00A6238B" w:rsidRPr="00BF19DD" w:rsidRDefault="00A6238B" w:rsidP="007339F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Dysk twardy</w:t>
            </w:r>
          </w:p>
        </w:tc>
        <w:tc>
          <w:tcPr>
            <w:tcW w:w="3011" w:type="pct"/>
            <w:gridSpan w:val="2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minimum 240 GB, SSD</w:t>
            </w:r>
          </w:p>
        </w:tc>
      </w:tr>
      <w:tr w:rsidR="00A6238B" w:rsidRPr="00BF19DD" w:rsidTr="00A6238B">
        <w:trPr>
          <w:trHeight w:val="449"/>
        </w:trPr>
        <w:tc>
          <w:tcPr>
            <w:tcW w:w="408" w:type="pct"/>
            <w:shd w:val="clear" w:color="auto" w:fill="auto"/>
          </w:tcPr>
          <w:p w:rsidR="00A6238B" w:rsidRPr="00BF19DD" w:rsidRDefault="00A6238B" w:rsidP="007339F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A6238B" w:rsidRPr="00BF19DD" w:rsidRDefault="00A6238B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Karta graficzna</w:t>
            </w:r>
          </w:p>
        </w:tc>
        <w:tc>
          <w:tcPr>
            <w:tcW w:w="3011" w:type="pct"/>
            <w:gridSpan w:val="2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Ze wsparciem dla </w:t>
            </w:r>
            <w:proofErr w:type="spellStart"/>
            <w:r w:rsidRPr="00BF19DD">
              <w:rPr>
                <w:rFonts w:eastAsia="Calibri"/>
                <w:sz w:val="20"/>
                <w:szCs w:val="20"/>
                <w:lang w:eastAsia="en-US"/>
              </w:rPr>
              <w:t>DirectX</w:t>
            </w:r>
            <w:proofErr w:type="spellEnd"/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 11, </w:t>
            </w:r>
            <w:proofErr w:type="spellStart"/>
            <w:r w:rsidRPr="00BF19DD">
              <w:rPr>
                <w:rFonts w:eastAsia="Calibri"/>
                <w:sz w:val="20"/>
                <w:szCs w:val="20"/>
                <w:lang w:eastAsia="en-US"/>
              </w:rPr>
              <w:t>OpenGL</w:t>
            </w:r>
            <w:proofErr w:type="spellEnd"/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 4.3  osiągająca w teście </w:t>
            </w:r>
            <w:proofErr w:type="spellStart"/>
            <w:r w:rsidRPr="00BF19DD">
              <w:rPr>
                <w:rFonts w:eastAsia="Calibri"/>
                <w:sz w:val="20"/>
                <w:szCs w:val="20"/>
                <w:lang w:eastAsia="en-US"/>
              </w:rPr>
              <w:t>Average</w:t>
            </w:r>
            <w:proofErr w:type="spellEnd"/>
            <w:r w:rsidRPr="00BF19DD">
              <w:rPr>
                <w:rFonts w:eastAsia="Calibri"/>
                <w:sz w:val="20"/>
                <w:szCs w:val="20"/>
                <w:lang w:eastAsia="en-US"/>
              </w:rPr>
              <w:t xml:space="preserve"> G3D Mark wynik co najmniej 700 punktów</w:t>
            </w:r>
          </w:p>
        </w:tc>
      </w:tr>
      <w:tr w:rsidR="00A6238B" w:rsidRPr="00BF19DD" w:rsidTr="00A6238B">
        <w:tc>
          <w:tcPr>
            <w:tcW w:w="408" w:type="pct"/>
            <w:shd w:val="clear" w:color="auto" w:fill="auto"/>
          </w:tcPr>
          <w:p w:rsidR="00A6238B" w:rsidRPr="00BF19DD" w:rsidRDefault="00A6238B" w:rsidP="007339F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Wyświetlacz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gridSpan w:val="2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przekątna minimum 15”,  rozdzielczość 1920 x 1080</w:t>
            </w:r>
          </w:p>
        </w:tc>
      </w:tr>
      <w:tr w:rsidR="00A6238B" w:rsidRPr="00BF19DD" w:rsidTr="00A6238B">
        <w:tc>
          <w:tcPr>
            <w:tcW w:w="408" w:type="pct"/>
            <w:shd w:val="clear" w:color="auto" w:fill="auto"/>
          </w:tcPr>
          <w:p w:rsidR="00A6238B" w:rsidRPr="00BF19DD" w:rsidRDefault="00A6238B" w:rsidP="007339F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Powłoka ekranu</w:t>
            </w:r>
            <w:r w:rsidRPr="00BF19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1" w:type="pct"/>
            <w:gridSpan w:val="2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antyrefleksyjna</w:t>
            </w:r>
          </w:p>
        </w:tc>
      </w:tr>
      <w:tr w:rsidR="00A6238B" w:rsidRPr="00BF19DD" w:rsidTr="00A6238B">
        <w:tc>
          <w:tcPr>
            <w:tcW w:w="408" w:type="pct"/>
            <w:shd w:val="clear" w:color="auto" w:fill="auto"/>
          </w:tcPr>
          <w:p w:rsidR="00A6238B" w:rsidRPr="00BF19DD" w:rsidRDefault="00A6238B" w:rsidP="007339F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A6238B" w:rsidRPr="00BF19DD" w:rsidRDefault="00A6238B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Interfejsy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gridSpan w:val="2"/>
          </w:tcPr>
          <w:p w:rsidR="00A6238B" w:rsidRPr="00BF19DD" w:rsidRDefault="00A6238B" w:rsidP="007339F6">
            <w:pPr>
              <w:numPr>
                <w:ilvl w:val="0"/>
                <w:numId w:val="6"/>
              </w:numPr>
              <w:ind w:left="317" w:hanging="284"/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min. 3 x USB (w tym. min 1 x USB 3.0), </w:t>
            </w:r>
          </w:p>
          <w:p w:rsidR="00A6238B" w:rsidRPr="00BF19DD" w:rsidRDefault="00A6238B" w:rsidP="007339F6">
            <w:pPr>
              <w:numPr>
                <w:ilvl w:val="0"/>
                <w:numId w:val="6"/>
              </w:numPr>
              <w:ind w:left="317" w:hanging="284"/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 x wyjście słuchawkowe (dopuszcza się złącze typu combo), </w:t>
            </w:r>
          </w:p>
          <w:p w:rsidR="00A6238B" w:rsidRPr="00BF19DD" w:rsidRDefault="00A6238B" w:rsidP="007339F6">
            <w:pPr>
              <w:numPr>
                <w:ilvl w:val="0"/>
                <w:numId w:val="6"/>
              </w:numPr>
              <w:ind w:left="317" w:hanging="284"/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min. 1 x HDMI, </w:t>
            </w:r>
          </w:p>
          <w:p w:rsidR="00A6238B" w:rsidRPr="00BF19DD" w:rsidRDefault="00A6238B" w:rsidP="007339F6">
            <w:pPr>
              <w:numPr>
                <w:ilvl w:val="0"/>
                <w:numId w:val="6"/>
              </w:numPr>
              <w:ind w:left="317" w:hanging="284"/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czytnik kart pamięci (obsługiwane karty SD), </w:t>
            </w:r>
          </w:p>
          <w:p w:rsidR="00A6238B" w:rsidRPr="00BF19DD" w:rsidRDefault="00A6238B" w:rsidP="007339F6">
            <w:pPr>
              <w:numPr>
                <w:ilvl w:val="0"/>
                <w:numId w:val="6"/>
              </w:numPr>
              <w:ind w:left="317" w:hanging="284"/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złącze RJ-45 (Ethernet gigabit).</w:t>
            </w:r>
          </w:p>
        </w:tc>
      </w:tr>
      <w:tr w:rsidR="00A6238B" w:rsidRPr="00BF19DD" w:rsidTr="00A6238B">
        <w:tc>
          <w:tcPr>
            <w:tcW w:w="408" w:type="pct"/>
            <w:shd w:val="clear" w:color="auto" w:fill="auto"/>
          </w:tcPr>
          <w:p w:rsidR="00A6238B" w:rsidRPr="00BF19DD" w:rsidRDefault="00A6238B" w:rsidP="007339F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Napęd optyczny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gridSpan w:val="2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 napęd DVD +/- R/RW, wewnętrzny, montowany w obudowie.</w:t>
            </w:r>
          </w:p>
        </w:tc>
      </w:tr>
      <w:tr w:rsidR="00A6238B" w:rsidRPr="00BF19DD" w:rsidTr="00A6238B">
        <w:tc>
          <w:tcPr>
            <w:tcW w:w="408" w:type="pct"/>
            <w:shd w:val="clear" w:color="auto" w:fill="auto"/>
          </w:tcPr>
          <w:p w:rsidR="00A6238B" w:rsidRPr="00BF19DD" w:rsidRDefault="00A6238B" w:rsidP="007339F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Audio/multimedia (wbudowane)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gridSpan w:val="2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mikrofon, głośnik, kamera.</w:t>
            </w:r>
          </w:p>
        </w:tc>
      </w:tr>
      <w:tr w:rsidR="00A6238B" w:rsidRPr="00BF19DD" w:rsidTr="00A6238B">
        <w:tc>
          <w:tcPr>
            <w:tcW w:w="408" w:type="pct"/>
            <w:shd w:val="clear" w:color="auto" w:fill="auto"/>
          </w:tcPr>
          <w:p w:rsidR="00A6238B" w:rsidRPr="00BF19DD" w:rsidRDefault="00A6238B" w:rsidP="007339F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A6238B" w:rsidRPr="00BF19DD" w:rsidRDefault="00A6238B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Komunikacja (wbudowane)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gridSpan w:val="2"/>
          </w:tcPr>
          <w:p w:rsidR="00A6238B" w:rsidRPr="00BF19DD" w:rsidRDefault="00A6238B" w:rsidP="007339F6">
            <w:pPr>
              <w:numPr>
                <w:ilvl w:val="0"/>
                <w:numId w:val="6"/>
              </w:numPr>
              <w:ind w:left="317" w:hanging="284"/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karta sieciowa min. 10/100/1000 </w:t>
            </w:r>
            <w:proofErr w:type="spellStart"/>
            <w:r w:rsidRPr="00BF19DD">
              <w:rPr>
                <w:sz w:val="20"/>
                <w:szCs w:val="20"/>
              </w:rPr>
              <w:t>Mbps</w:t>
            </w:r>
            <w:proofErr w:type="spellEnd"/>
            <w:r w:rsidRPr="00BF19DD">
              <w:rPr>
                <w:sz w:val="20"/>
                <w:szCs w:val="20"/>
              </w:rPr>
              <w:t xml:space="preserve">, </w:t>
            </w:r>
          </w:p>
          <w:p w:rsidR="00A6238B" w:rsidRPr="00BF19DD" w:rsidRDefault="00A6238B" w:rsidP="007339F6">
            <w:pPr>
              <w:numPr>
                <w:ilvl w:val="0"/>
                <w:numId w:val="6"/>
              </w:numPr>
              <w:ind w:left="317" w:hanging="284"/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karta sieci bezprzewodowej Wi-Fi 802.11 b/g/n, </w:t>
            </w:r>
          </w:p>
          <w:p w:rsidR="00A6238B" w:rsidRPr="00BF19DD" w:rsidRDefault="00A6238B" w:rsidP="007339F6">
            <w:pPr>
              <w:numPr>
                <w:ilvl w:val="0"/>
                <w:numId w:val="6"/>
              </w:numPr>
              <w:ind w:left="317" w:hanging="284"/>
              <w:jc w:val="both"/>
              <w:rPr>
                <w:sz w:val="20"/>
                <w:szCs w:val="20"/>
              </w:rPr>
            </w:pPr>
            <w:proofErr w:type="spellStart"/>
            <w:r w:rsidRPr="00BF19DD">
              <w:rPr>
                <w:sz w:val="20"/>
                <w:szCs w:val="20"/>
              </w:rPr>
              <w:t>bluetooth</w:t>
            </w:r>
            <w:proofErr w:type="spellEnd"/>
            <w:r w:rsidRPr="00BF19DD">
              <w:rPr>
                <w:sz w:val="20"/>
                <w:szCs w:val="20"/>
              </w:rPr>
              <w:t>.</w:t>
            </w:r>
          </w:p>
        </w:tc>
      </w:tr>
      <w:tr w:rsidR="00A6238B" w:rsidRPr="00BF19DD" w:rsidTr="00A6238B">
        <w:tc>
          <w:tcPr>
            <w:tcW w:w="408" w:type="pct"/>
            <w:shd w:val="clear" w:color="auto" w:fill="auto"/>
          </w:tcPr>
          <w:p w:rsidR="00A6238B" w:rsidRPr="00BF19DD" w:rsidRDefault="00A6238B" w:rsidP="007339F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Klawiatura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gridSpan w:val="2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pełnowymiarowa, zintegrowana, układ US-QWERTY.</w:t>
            </w:r>
          </w:p>
        </w:tc>
      </w:tr>
      <w:tr w:rsidR="00A6238B" w:rsidRPr="00BF19DD" w:rsidTr="00A6238B">
        <w:tc>
          <w:tcPr>
            <w:tcW w:w="408" w:type="pct"/>
            <w:shd w:val="clear" w:color="auto" w:fill="auto"/>
          </w:tcPr>
          <w:p w:rsidR="00A6238B" w:rsidRPr="00BF19DD" w:rsidRDefault="00A6238B" w:rsidP="007339F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Urządzenie wskazujące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gridSpan w:val="2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proofErr w:type="spellStart"/>
            <w:r w:rsidRPr="00BF19DD">
              <w:rPr>
                <w:sz w:val="20"/>
                <w:szCs w:val="20"/>
              </w:rPr>
              <w:t>touch</w:t>
            </w:r>
            <w:proofErr w:type="spellEnd"/>
            <w:r w:rsidRPr="00BF19DD">
              <w:rPr>
                <w:sz w:val="20"/>
                <w:szCs w:val="20"/>
              </w:rPr>
              <w:t xml:space="preserve"> pad (płytka  dotykowa) wbudowana w obudowę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urządzenia.</w:t>
            </w:r>
          </w:p>
        </w:tc>
      </w:tr>
      <w:tr w:rsidR="00A6238B" w:rsidRPr="00BF19DD" w:rsidTr="00A6238B">
        <w:tc>
          <w:tcPr>
            <w:tcW w:w="408" w:type="pct"/>
            <w:shd w:val="clear" w:color="auto" w:fill="auto"/>
          </w:tcPr>
          <w:p w:rsidR="00A6238B" w:rsidRPr="00BF19DD" w:rsidRDefault="00A6238B" w:rsidP="007339F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Zasilacz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pct"/>
            <w:gridSpan w:val="2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wymagany i określony dla oferowanego modelu sprzętu.</w:t>
            </w:r>
          </w:p>
        </w:tc>
      </w:tr>
      <w:tr w:rsidR="00A6238B" w:rsidRPr="00BF19DD" w:rsidTr="00A6238B">
        <w:tc>
          <w:tcPr>
            <w:tcW w:w="408" w:type="pct"/>
            <w:shd w:val="clear" w:color="auto" w:fill="auto"/>
          </w:tcPr>
          <w:p w:rsidR="00A6238B" w:rsidRPr="00BF19DD" w:rsidRDefault="00A6238B" w:rsidP="007339F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A6238B" w:rsidRPr="00BF19DD" w:rsidRDefault="00A6238B" w:rsidP="00BF19DD">
            <w:pPr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F19DD">
              <w:rPr>
                <w:b/>
                <w:sz w:val="20"/>
                <w:szCs w:val="20"/>
                <w:lang w:val="en-US"/>
              </w:rPr>
              <w:t>Bateria</w:t>
            </w:r>
            <w:proofErr w:type="spellEnd"/>
          </w:p>
        </w:tc>
        <w:tc>
          <w:tcPr>
            <w:tcW w:w="3011" w:type="pct"/>
            <w:gridSpan w:val="2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  <w:lang w:val="en-US"/>
              </w:rPr>
            </w:pPr>
            <w:r w:rsidRPr="00BF19DD">
              <w:rPr>
                <w:sz w:val="20"/>
                <w:szCs w:val="20"/>
                <w:lang w:val="en-US"/>
              </w:rPr>
              <w:t xml:space="preserve">Li-Ion 4 </w:t>
            </w:r>
            <w:proofErr w:type="spellStart"/>
            <w:r w:rsidRPr="00BF19DD">
              <w:rPr>
                <w:sz w:val="20"/>
                <w:szCs w:val="20"/>
                <w:lang w:val="en-US"/>
              </w:rPr>
              <w:t>komorowa</w:t>
            </w:r>
            <w:proofErr w:type="spellEnd"/>
          </w:p>
        </w:tc>
      </w:tr>
      <w:tr w:rsidR="00A6238B" w:rsidRPr="00BF19DD" w:rsidTr="00A6238B">
        <w:tc>
          <w:tcPr>
            <w:tcW w:w="408" w:type="pct"/>
            <w:shd w:val="clear" w:color="auto" w:fill="auto"/>
          </w:tcPr>
          <w:p w:rsidR="00A6238B" w:rsidRPr="00BF19DD" w:rsidRDefault="00A6238B" w:rsidP="007339F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</w:tcPr>
          <w:p w:rsidR="00A6238B" w:rsidRPr="00BF19DD" w:rsidRDefault="00A6238B" w:rsidP="00BF19DD">
            <w:pPr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F19DD">
              <w:rPr>
                <w:b/>
                <w:sz w:val="20"/>
                <w:szCs w:val="20"/>
                <w:lang w:val="en-US"/>
              </w:rPr>
              <w:t>Certyfikaty</w:t>
            </w:r>
            <w:proofErr w:type="spellEnd"/>
          </w:p>
        </w:tc>
        <w:tc>
          <w:tcPr>
            <w:tcW w:w="3011" w:type="pct"/>
            <w:gridSpan w:val="2"/>
          </w:tcPr>
          <w:p w:rsidR="00A6238B" w:rsidRPr="00126AD1" w:rsidRDefault="00A6238B" w:rsidP="00BF19DD">
            <w:pPr>
              <w:jc w:val="both"/>
              <w:rPr>
                <w:sz w:val="20"/>
                <w:szCs w:val="20"/>
              </w:rPr>
            </w:pPr>
            <w:r w:rsidRPr="00126AD1">
              <w:rPr>
                <w:sz w:val="20"/>
                <w:szCs w:val="20"/>
              </w:rPr>
              <w:t>Energy Star co najmniej 5.2, CE</w:t>
            </w:r>
          </w:p>
        </w:tc>
      </w:tr>
      <w:tr w:rsidR="00A6238B" w:rsidRPr="00BF19DD" w:rsidTr="00A6238B">
        <w:tc>
          <w:tcPr>
            <w:tcW w:w="408" w:type="pct"/>
            <w:shd w:val="clear" w:color="auto" w:fill="auto"/>
          </w:tcPr>
          <w:p w:rsidR="00A6238B" w:rsidRPr="00BF19DD" w:rsidRDefault="00E50555" w:rsidP="00A6238B">
            <w:pPr>
              <w:spacing w:line="276" w:lineRule="auto"/>
              <w:ind w:left="284" w:right="3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580" w:type="pct"/>
            <w:shd w:val="clear" w:color="auto" w:fill="auto"/>
          </w:tcPr>
          <w:p w:rsidR="00A6238B" w:rsidRPr="00BF19DD" w:rsidRDefault="00A6238B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System</w:t>
            </w:r>
          </w:p>
        </w:tc>
        <w:tc>
          <w:tcPr>
            <w:tcW w:w="3011" w:type="pct"/>
            <w:gridSpan w:val="2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Zainstalowany system operacyjny: Microsoft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Windows 10 Pro PL (wersja 64-bitowa) preinstalowany lub równoważny, z licencją w celu zapewnienia współpracy ze środowiskiem oraz  aplikacjami funkcjonującymi u zamawiającego.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Nie dopuszcza się w tym zakresie licencji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pochodzącej z rynku wtórnego. Zamawiający zastrzega możliwość weryfikacji autentyczności legalności systemu operacyjnego poprzez infolinię firmy Microsoft, która udzieli informacji czy dany klucz licencyjny jest oryginalny. Aktywacja produktu leży po stronie zamawiającego.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Równoważność dla Systemu operacyjnego Microsoft Windows 10 Pro PL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Oferowane jako równoważne oprogramowanie musi być kompatybilne z eksploatowanym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przez zamawiającego oprogramowaniem Microsoft.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System operacyjny klasy PC musi spełniać następujące wymagania poprzez wbudowane mechanizmy, bez użycia dodatkowych aplikacji: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1. Możliwość dokonywania aktualizacji i poprawek systemu przez Internet z możliwością wyboru instalowanych poprawek;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2. Możliwość dokonywania uaktualnień sterowników urządzeń przez Internet – witrynę producenta systemu;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3. Darmowe aktualizacje w ramach wersji systemu operacyjnego przez Internet (niezbędne aktualizacje, poprawki, biuletyny bezpieczeństwa muszą być dostarczane bez dodatkowych opłat) – wymagane podanie nazwy strony serwera WWW;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4. Internetowa aktualizacja zapewniona w języku polskim;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5. Wbudowana zapora internetowa (firewall) dla ochrony połączeń internetowych; zintegrowana z systemem konsola do zarządzania ustawieniami zapory i regułami IP v4 i v6;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6. Zlokalizowane w języku polskim, co najmniej następujące elementy: menu, odtwarzacz multimediów, pomoc, komunikaty </w:t>
            </w:r>
            <w:r w:rsidRPr="00BF19DD">
              <w:rPr>
                <w:sz w:val="20"/>
                <w:szCs w:val="20"/>
              </w:rPr>
              <w:lastRenderedPageBreak/>
              <w:t xml:space="preserve">systemowe;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7. Wsparcie dla większości powszechnie używanych urządzeń peryferyjnych (drukarek, urządzeń sieciowych, standardów USB, </w:t>
            </w:r>
            <w:proofErr w:type="spellStart"/>
            <w:r w:rsidRPr="00BF19DD">
              <w:rPr>
                <w:sz w:val="20"/>
                <w:szCs w:val="20"/>
              </w:rPr>
              <w:t>Plug&amp;Play</w:t>
            </w:r>
            <w:proofErr w:type="spellEnd"/>
            <w:r w:rsidRPr="00BF19DD">
              <w:rPr>
                <w:sz w:val="20"/>
                <w:szCs w:val="20"/>
              </w:rPr>
              <w:t xml:space="preserve">, </w:t>
            </w:r>
            <w:proofErr w:type="spellStart"/>
            <w:r w:rsidRPr="00BF19DD">
              <w:rPr>
                <w:sz w:val="20"/>
                <w:szCs w:val="20"/>
              </w:rPr>
              <w:t>Wi-Fi</w:t>
            </w:r>
            <w:proofErr w:type="spellEnd"/>
            <w:r w:rsidRPr="00BF19DD">
              <w:rPr>
                <w:sz w:val="20"/>
                <w:szCs w:val="20"/>
              </w:rPr>
              <w:t xml:space="preserve">)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8. Funkcjonalność automatycznej zmiany domyślnej drukarki w zależności od sieci, do której podłączony jest komputer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9. Interfejs użytkownika działający w trybie graficznym z elementami 3D, zintegrowana z interfejsem użytkownika interaktywna część pulpitu służącą do uruchamiania aplikacji, które użytkownik może dowolnie wymieniać i pobrać ze strony producenta.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10. Możliwość zdalnej automatycznej instalacji, konfiguracji, administrowania oraz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aktualizowania systemu.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11. Zabezpieczony hasłem hierarchiczny dostęp do systemu, konta i profile użytkowników zarządzane zdalnie; praca systemu w trybie ochrony kont użytkowników.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12. 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13. Zintegrowane z systemem operacyjnym narzędzia zwalczające złośliwe oprogramowanie; aktualizacje dostępne u producenta nieodpłatnie bez ograniczeń czasowych.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14. Funkcjonalność rozpoznawania mowy, pozwalającą na sterowanie komputerem głosowo, wraz z modułem „uczenia się” głosu użytkownika.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15. Zintegrowany z systemem operacyjnym moduł synchronizacji komputera z urządzeniami zewnętrznymi.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16. Wbudowany system pomocy w języku polskim;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17. Certyfikat producenta oprogramowania na dostarczany sprzęt;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18. Możliwość przystosowania stanowiska dla osób niepełnosprawnych (np. słabo widzących);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19. Możliwość zarządzania stacją roboczą poprzez polityki – przez politykę rozumiemy zestaw reguł definiujących lub ograniczających funkcjonalność systemu lub aplikacji;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20. Wdrażanie IPSEC oparte na politykach – wdrażanie IPSEC oparte na zestawach reguł definiujących ustawienia zarządzanych w sposób centralny;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21. Automatyczne występowanie i używanie (wystawianie) certyfikatów PKI X.509;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22. Wsparcie dla logowania przy pomocy </w:t>
            </w:r>
            <w:proofErr w:type="spellStart"/>
            <w:r w:rsidRPr="00BF19DD">
              <w:rPr>
                <w:sz w:val="20"/>
                <w:szCs w:val="20"/>
              </w:rPr>
              <w:t>smartcard</w:t>
            </w:r>
            <w:proofErr w:type="spellEnd"/>
            <w:r w:rsidRPr="00BF19DD">
              <w:rPr>
                <w:sz w:val="20"/>
                <w:szCs w:val="20"/>
              </w:rPr>
              <w:t xml:space="preserve">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23. Rozbudowane polityki bezpieczeństwa – polityki dla systemu operacyjnego i dla wskazanych aplikacji;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24. System posiada narzędzia służące do administracji, do wykonywania kopii zapasowych polityk i ich odtwarzania oraz generowania raportów z ustawień polityk;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25. Wsparcie dla Java i .NET Framework 2.0 i 3.0 – możliwość uruchomienia aplikacji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działających we wskazanych środowiskach;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26. Wsparcie dla </w:t>
            </w:r>
            <w:proofErr w:type="spellStart"/>
            <w:r w:rsidRPr="00BF19DD">
              <w:rPr>
                <w:sz w:val="20"/>
                <w:szCs w:val="20"/>
              </w:rPr>
              <w:t>JScript</w:t>
            </w:r>
            <w:proofErr w:type="spellEnd"/>
            <w:r w:rsidRPr="00BF19DD">
              <w:rPr>
                <w:sz w:val="20"/>
                <w:szCs w:val="20"/>
              </w:rPr>
              <w:t xml:space="preserve"> i </w:t>
            </w:r>
            <w:proofErr w:type="spellStart"/>
            <w:r w:rsidRPr="00BF19DD">
              <w:rPr>
                <w:sz w:val="20"/>
                <w:szCs w:val="20"/>
              </w:rPr>
              <w:t>VBScript</w:t>
            </w:r>
            <w:proofErr w:type="spellEnd"/>
            <w:r w:rsidRPr="00BF19DD">
              <w:rPr>
                <w:sz w:val="20"/>
                <w:szCs w:val="20"/>
              </w:rPr>
              <w:t xml:space="preserve"> – możliwość uruchamiania interpretera poleceń;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27. Zdalna pomoc i współdzielenie aplikacji – możliwość zdalnego przejęcia sesji zalogowanego użytkownika celem rozwiązania problemu z komputerem;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28. Rozwiązanie służące do automatycznego zbudowania obrazu systemu wraz z aplikacjami. Obraz systemu służyć ma do automatycznego upowszechnienia systemu operacyjnego inicjowanego i wykonywanego w całości poprzez sieć komputerową;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29. Rozwiązanie ma umożliwiające wdrożenie nowego obrazu </w:t>
            </w:r>
            <w:r w:rsidRPr="00BF19DD">
              <w:rPr>
                <w:sz w:val="20"/>
                <w:szCs w:val="20"/>
              </w:rPr>
              <w:lastRenderedPageBreak/>
              <w:t xml:space="preserve">poprzez zdalną instalację;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30. Graficzne środowisko instalacji i konfiguracji;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31. Transakcyjny system plików pozwalający na stosowanie przydziałów (ang. </w:t>
            </w:r>
            <w:proofErr w:type="spellStart"/>
            <w:r w:rsidRPr="00BF19DD">
              <w:rPr>
                <w:sz w:val="20"/>
                <w:szCs w:val="20"/>
              </w:rPr>
              <w:t>quota</w:t>
            </w:r>
            <w:proofErr w:type="spellEnd"/>
            <w:r w:rsidRPr="00BF19DD">
              <w:rPr>
                <w:sz w:val="20"/>
                <w:szCs w:val="20"/>
              </w:rPr>
              <w:t xml:space="preserve">) na dysku dla użytkowników oraz zapewniający większą niezawodność i pozwalający tworzyć kopie zapasowe;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32. Zarządzanie kontami użytkowników sieci oraz urządzeniami sieciowymi tj. drukarki, modemy, woluminy dyskowe, usługi katalogowe;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33. Udostępnianie modemu;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34. Oprogramowanie dla tworzenia kopii zapasowych (Backup); automatyczne wykonywanie kopii plików z możliwością automatycznego przywrócenia wersji wcześniejszej;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35. Możliwość przywracania plików systemowych;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36. Wsparcie dla architektury 64 bitowej;</w:t>
            </w:r>
          </w:p>
        </w:tc>
      </w:tr>
      <w:tr w:rsidR="00A6238B" w:rsidRPr="00BF19DD" w:rsidTr="00A6238B">
        <w:trPr>
          <w:gridAfter w:val="1"/>
          <w:wAfter w:w="13" w:type="pct"/>
          <w:trHeight w:val="641"/>
        </w:trPr>
        <w:tc>
          <w:tcPr>
            <w:tcW w:w="408" w:type="pct"/>
            <w:shd w:val="clear" w:color="auto" w:fill="auto"/>
          </w:tcPr>
          <w:p w:rsidR="00A6238B" w:rsidRPr="00BF19DD" w:rsidRDefault="00E50555" w:rsidP="00A6238B">
            <w:pPr>
              <w:spacing w:line="276" w:lineRule="auto"/>
              <w:ind w:left="284" w:right="3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580" w:type="pct"/>
            <w:shd w:val="clear" w:color="auto" w:fill="auto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Instrukcja  obsługi</w:t>
            </w:r>
            <w:r w:rsidRPr="00BF19DD">
              <w:rPr>
                <w:sz w:val="20"/>
                <w:szCs w:val="20"/>
              </w:rPr>
              <w:t xml:space="preserve"> 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8" w:type="pct"/>
            <w:shd w:val="clear" w:color="auto" w:fill="auto"/>
          </w:tcPr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tak,  w  języku  polskim, </w:t>
            </w:r>
          </w:p>
          <w:p w:rsidR="00A6238B" w:rsidRPr="00BF19DD" w:rsidRDefault="00A6238B" w:rsidP="00BF19DD">
            <w:pPr>
              <w:jc w:val="both"/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dostarczona z urządzeniem.</w:t>
            </w:r>
          </w:p>
        </w:tc>
      </w:tr>
    </w:tbl>
    <w:p w:rsidR="00BF19DD" w:rsidRPr="00BF19DD" w:rsidRDefault="00BF19DD" w:rsidP="00BF19DD">
      <w:pPr>
        <w:rPr>
          <w:b/>
          <w:sz w:val="32"/>
          <w:szCs w:val="32"/>
        </w:rPr>
      </w:pPr>
    </w:p>
    <w:p w:rsidR="00BF19DD" w:rsidRPr="00432639" w:rsidRDefault="00BF19DD" w:rsidP="007339F6">
      <w:pPr>
        <w:pStyle w:val="Akapitzlist"/>
        <w:numPr>
          <w:ilvl w:val="0"/>
          <w:numId w:val="14"/>
        </w:numPr>
        <w:spacing w:line="240" w:lineRule="atLeast"/>
        <w:rPr>
          <w:rFonts w:eastAsia="Calibri"/>
          <w:b/>
          <w:sz w:val="32"/>
          <w:szCs w:val="32"/>
          <w:u w:val="single"/>
        </w:rPr>
      </w:pPr>
      <w:r w:rsidRPr="003E719C">
        <w:rPr>
          <w:rFonts w:ascii="Times New Roman" w:eastAsia="Calibri" w:hAnsi="Times New Roman" w:cs="Times New Roman"/>
          <w:b/>
          <w:sz w:val="32"/>
          <w:szCs w:val="32"/>
          <w:u w:val="single"/>
        </w:rPr>
        <w:t>Dostawa projektorów krótkoogniskowych 4 szt</w:t>
      </w:r>
      <w:r w:rsidRPr="00432639">
        <w:rPr>
          <w:rFonts w:eastAsia="Calibri"/>
          <w:b/>
          <w:sz w:val="32"/>
          <w:szCs w:val="32"/>
          <w:u w:val="single"/>
        </w:rPr>
        <w:t>.</w:t>
      </w:r>
    </w:p>
    <w:p w:rsidR="00BF19DD" w:rsidRPr="00BF19DD" w:rsidRDefault="00BF19DD" w:rsidP="00BF19DD">
      <w:pPr>
        <w:rPr>
          <w:sz w:val="20"/>
          <w:szCs w:val="20"/>
        </w:rPr>
      </w:pP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3026"/>
        <w:gridCol w:w="5857"/>
      </w:tblGrid>
      <w:tr w:rsidR="00BF19DD" w:rsidRPr="00BF19DD" w:rsidTr="00A6238B">
        <w:tc>
          <w:tcPr>
            <w:tcW w:w="509" w:type="pct"/>
            <w:shd w:val="clear" w:color="auto" w:fill="auto"/>
          </w:tcPr>
          <w:p w:rsidR="00BF19DD" w:rsidRPr="00BF19DD" w:rsidRDefault="00A6238B" w:rsidP="00A6238B">
            <w:pPr>
              <w:ind w:left="56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30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Nazwa elementu, parametru lub cechy</w:t>
            </w:r>
          </w:p>
        </w:tc>
        <w:tc>
          <w:tcPr>
            <w:tcW w:w="2961" w:type="pct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Wymagane minimalne parametry techniczne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A6238B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1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Projektor krótkoogniskowy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A6238B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2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Rodzaj matrycy</w:t>
            </w:r>
            <w:r w:rsidRPr="00BF19DD">
              <w:rPr>
                <w:b/>
                <w:sz w:val="20"/>
                <w:szCs w:val="20"/>
              </w:rPr>
              <w:tab/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DLP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A6238B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3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Zastosowanie</w:t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W procesach dydaktycznych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A6238B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4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 xml:space="preserve">Minimalna odległość projekcyjna </w:t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1metr (krótki rzut )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A6238B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5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rPr>
                <w:sz w:val="20"/>
                <w:szCs w:val="20"/>
              </w:rPr>
            </w:pPr>
            <w:proofErr w:type="spellStart"/>
            <w:r w:rsidRPr="00BF19DD">
              <w:rPr>
                <w:b/>
                <w:bCs/>
                <w:sz w:val="20"/>
                <w:szCs w:val="20"/>
              </w:rPr>
              <w:t>Full</w:t>
            </w:r>
            <w:proofErr w:type="spellEnd"/>
            <w:r w:rsidRPr="00BF19DD">
              <w:rPr>
                <w:b/>
                <w:bCs/>
                <w:sz w:val="20"/>
                <w:szCs w:val="20"/>
              </w:rPr>
              <w:t xml:space="preserve"> HD/ HD </w:t>
            </w:r>
            <w:proofErr w:type="spellStart"/>
            <w:r w:rsidRPr="00BF19DD">
              <w:rPr>
                <w:b/>
                <w:bCs/>
                <w:sz w:val="20"/>
                <w:szCs w:val="20"/>
              </w:rPr>
              <w:t>Ready</w:t>
            </w:r>
            <w:proofErr w:type="spellEnd"/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TAK/TAK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A6238B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6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F19DD">
              <w:rPr>
                <w:rFonts w:eastAsia="Calibri"/>
                <w:b/>
                <w:bCs/>
                <w:sz w:val="20"/>
                <w:szCs w:val="20"/>
              </w:rPr>
              <w:t>Siła lampy</w:t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</w:rPr>
            </w:pPr>
            <w:r w:rsidRPr="00BF19DD">
              <w:rPr>
                <w:bCs/>
                <w:sz w:val="20"/>
                <w:szCs w:val="20"/>
              </w:rPr>
              <w:t>190W</w:t>
            </w:r>
          </w:p>
        </w:tc>
      </w:tr>
      <w:tr w:rsidR="00A6238B" w:rsidRPr="00BF19DD" w:rsidTr="00A6238B">
        <w:trPr>
          <w:trHeight w:val="449"/>
        </w:trPr>
        <w:tc>
          <w:tcPr>
            <w:tcW w:w="509" w:type="pct"/>
            <w:shd w:val="clear" w:color="auto" w:fill="auto"/>
          </w:tcPr>
          <w:p w:rsidR="00A6238B" w:rsidRPr="003E7750" w:rsidRDefault="00A6238B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7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 xml:space="preserve">Żywotność lampy (w trybie </w:t>
            </w:r>
            <w:proofErr w:type="spellStart"/>
            <w:r w:rsidRPr="00BF19DD">
              <w:rPr>
                <w:b/>
                <w:bCs/>
                <w:sz w:val="20"/>
                <w:szCs w:val="20"/>
              </w:rPr>
              <w:t>normal</w:t>
            </w:r>
            <w:proofErr w:type="spellEnd"/>
            <w:r w:rsidRPr="00BF19D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3900 godzin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A6238B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8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Współczynnik kontrastu</w:t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</w:rPr>
            </w:pPr>
            <w:r w:rsidRPr="00BF19DD">
              <w:rPr>
                <w:bCs/>
                <w:sz w:val="20"/>
                <w:szCs w:val="20"/>
              </w:rPr>
              <w:t>10000 :1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A6238B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9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rPr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>Rozdzielczość bazowa (natywna)</w:t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1920 x 1080 (Full HD)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A6238B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10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rPr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>Rozdzielczość maksymalna</w:t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1920 x 1200 (WUXGA)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A6238B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11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 xml:space="preserve">3D </w:t>
            </w:r>
            <w:proofErr w:type="spellStart"/>
            <w:r w:rsidRPr="00BF19DD">
              <w:rPr>
                <w:b/>
                <w:sz w:val="20"/>
                <w:szCs w:val="20"/>
              </w:rPr>
              <w:t>ready</w:t>
            </w:r>
            <w:proofErr w:type="spellEnd"/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.TAK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A6238B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12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Jasność</w:t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3000 ANSI lumen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A6238B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13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rPr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>Format obrazu standardowy / skompresowany</w:t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16:9/4:3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A6238B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14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Zoom optyczny / cyfrowy</w:t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1,2:1 / brak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A6238B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15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rPr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>Korekcja pionowa (</w:t>
            </w:r>
            <w:proofErr w:type="spellStart"/>
            <w:r w:rsidRPr="00BF19DD">
              <w:rPr>
                <w:b/>
                <w:bCs/>
                <w:sz w:val="20"/>
                <w:szCs w:val="20"/>
              </w:rPr>
              <w:t>Keystone</w:t>
            </w:r>
            <w:proofErr w:type="spellEnd"/>
            <w:r w:rsidRPr="00BF19D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BF19DD">
              <w:rPr>
                <w:rFonts w:eastAsia="Calibri"/>
                <w:bCs/>
                <w:sz w:val="20"/>
                <w:szCs w:val="20"/>
              </w:rPr>
              <w:t>+/- 30 stopni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A6238B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16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rPr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>Wielkość obrazu:</w:t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60 cali - 300 cali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84781D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17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F19DD">
              <w:rPr>
                <w:b/>
                <w:sz w:val="20"/>
                <w:szCs w:val="20"/>
                <w:lang w:val="en-US"/>
              </w:rPr>
              <w:t>Wejście</w:t>
            </w:r>
            <w:proofErr w:type="spellEnd"/>
            <w:r w:rsidRPr="00BF19DD">
              <w:rPr>
                <w:b/>
                <w:sz w:val="20"/>
                <w:szCs w:val="20"/>
                <w:lang w:val="en-US"/>
              </w:rPr>
              <w:t xml:space="preserve"> HDMI</w:t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  <w:lang w:val="en-US"/>
              </w:rPr>
            </w:pPr>
            <w:r w:rsidRPr="00BF19DD">
              <w:rPr>
                <w:sz w:val="20"/>
                <w:szCs w:val="20"/>
                <w:lang w:val="en-US"/>
              </w:rPr>
              <w:t>1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84781D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18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rPr>
                <w:b/>
                <w:sz w:val="20"/>
                <w:szCs w:val="20"/>
                <w:lang w:val="en-US"/>
              </w:rPr>
            </w:pPr>
            <w:r w:rsidRPr="00BF19DD">
              <w:rPr>
                <w:b/>
                <w:bCs/>
                <w:sz w:val="20"/>
                <w:szCs w:val="20"/>
              </w:rPr>
              <w:t xml:space="preserve">Wejście </w:t>
            </w:r>
            <w:proofErr w:type="spellStart"/>
            <w:r w:rsidRPr="00BF19DD">
              <w:rPr>
                <w:b/>
                <w:bCs/>
                <w:sz w:val="20"/>
                <w:szCs w:val="20"/>
              </w:rPr>
              <w:t>D-Sub</w:t>
            </w:r>
            <w:proofErr w:type="spellEnd"/>
            <w:r w:rsidRPr="00BF19DD">
              <w:rPr>
                <w:b/>
                <w:bCs/>
                <w:sz w:val="20"/>
                <w:szCs w:val="20"/>
              </w:rPr>
              <w:t xml:space="preserve"> 15pin:</w:t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  <w:lang w:val="en-US"/>
              </w:rPr>
            </w:pPr>
            <w:r w:rsidRPr="00BF19DD">
              <w:rPr>
                <w:sz w:val="20"/>
                <w:szCs w:val="20"/>
                <w:lang w:val="en-US"/>
              </w:rPr>
              <w:t>1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84781D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19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F19DD">
              <w:rPr>
                <w:rFonts w:eastAsia="Calibri"/>
                <w:b/>
                <w:bCs/>
                <w:sz w:val="20"/>
                <w:szCs w:val="20"/>
              </w:rPr>
              <w:t>Wejście kompozytowe</w:t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  <w:lang w:val="en-US"/>
              </w:rPr>
            </w:pPr>
            <w:r w:rsidRPr="00BF19DD">
              <w:rPr>
                <w:sz w:val="20"/>
                <w:szCs w:val="20"/>
                <w:lang w:val="en-US"/>
              </w:rPr>
              <w:t>1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E50555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20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F19DD">
              <w:rPr>
                <w:rFonts w:eastAsia="Calibri"/>
                <w:b/>
                <w:bCs/>
                <w:sz w:val="20"/>
                <w:szCs w:val="20"/>
              </w:rPr>
              <w:t>Port RS-232</w:t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  <w:lang w:val="en-US"/>
              </w:rPr>
            </w:pPr>
            <w:r w:rsidRPr="00BF19DD">
              <w:rPr>
                <w:sz w:val="20"/>
                <w:szCs w:val="20"/>
                <w:lang w:val="en-US"/>
              </w:rPr>
              <w:t>1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84781D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21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F19DD">
              <w:rPr>
                <w:rFonts w:eastAsia="Calibri"/>
                <w:b/>
                <w:bCs/>
                <w:sz w:val="20"/>
                <w:szCs w:val="20"/>
              </w:rPr>
              <w:t>Wejście liniowe audio</w:t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  <w:lang w:val="en-US"/>
              </w:rPr>
            </w:pPr>
            <w:r w:rsidRPr="00BF19DD">
              <w:rPr>
                <w:sz w:val="20"/>
                <w:szCs w:val="20"/>
                <w:lang w:val="en-US"/>
              </w:rPr>
              <w:t>2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84781D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22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F19DD">
              <w:rPr>
                <w:rFonts w:eastAsia="Calibri"/>
                <w:b/>
                <w:bCs/>
                <w:sz w:val="20"/>
                <w:szCs w:val="20"/>
              </w:rPr>
              <w:t xml:space="preserve">Wyjście liniowe audio: </w:t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  <w:lang w:val="en-US"/>
              </w:rPr>
            </w:pPr>
            <w:r w:rsidRPr="00BF19DD">
              <w:rPr>
                <w:sz w:val="20"/>
                <w:szCs w:val="20"/>
                <w:lang w:val="en-US"/>
              </w:rPr>
              <w:t>1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84781D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23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F19DD">
              <w:rPr>
                <w:rFonts w:eastAsia="Calibri"/>
                <w:b/>
                <w:bCs/>
                <w:sz w:val="20"/>
                <w:szCs w:val="20"/>
              </w:rPr>
              <w:t>Złącze USB</w:t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  <w:lang w:val="en-US"/>
              </w:rPr>
            </w:pPr>
            <w:r w:rsidRPr="00BF19DD">
              <w:rPr>
                <w:sz w:val="20"/>
                <w:szCs w:val="20"/>
                <w:lang w:val="en-US"/>
              </w:rPr>
              <w:t>1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84781D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24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F19DD">
              <w:rPr>
                <w:rFonts w:eastAsia="Calibri"/>
                <w:b/>
                <w:bCs/>
                <w:sz w:val="20"/>
                <w:szCs w:val="20"/>
              </w:rPr>
              <w:t xml:space="preserve">Głośniki wbudowane </w:t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  <w:lang w:val="en-US"/>
              </w:rPr>
            </w:pPr>
            <w:r w:rsidRPr="00BF19DD">
              <w:rPr>
                <w:sz w:val="20"/>
                <w:szCs w:val="20"/>
                <w:lang w:val="en-US"/>
              </w:rPr>
              <w:t>5 W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84781D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25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F19DD">
              <w:rPr>
                <w:rFonts w:eastAsia="Calibri"/>
                <w:b/>
                <w:bCs/>
                <w:sz w:val="20"/>
                <w:szCs w:val="20"/>
              </w:rPr>
              <w:t>Pilot</w:t>
            </w:r>
          </w:p>
        </w:tc>
        <w:tc>
          <w:tcPr>
            <w:tcW w:w="2961" w:type="pct"/>
          </w:tcPr>
          <w:p w:rsidR="00A6238B" w:rsidRPr="00BF19DD" w:rsidRDefault="00A6238B" w:rsidP="00BF19DD">
            <w:pPr>
              <w:rPr>
                <w:sz w:val="20"/>
                <w:szCs w:val="20"/>
                <w:lang w:val="en-US"/>
              </w:rPr>
            </w:pPr>
            <w:proofErr w:type="spellStart"/>
            <w:r w:rsidRPr="00BF19DD">
              <w:rPr>
                <w:sz w:val="20"/>
                <w:szCs w:val="20"/>
                <w:lang w:val="en-US"/>
              </w:rPr>
              <w:t>Podstawowy</w:t>
            </w:r>
            <w:proofErr w:type="spellEnd"/>
            <w:r w:rsidRPr="00BF19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19DD">
              <w:rPr>
                <w:sz w:val="20"/>
                <w:szCs w:val="20"/>
                <w:lang w:val="en-US"/>
              </w:rPr>
              <w:t>szt</w:t>
            </w:r>
            <w:proofErr w:type="spellEnd"/>
            <w:r w:rsidRPr="00BF19DD">
              <w:rPr>
                <w:sz w:val="20"/>
                <w:szCs w:val="20"/>
                <w:lang w:val="en-US"/>
              </w:rPr>
              <w:t xml:space="preserve"> 1</w:t>
            </w:r>
          </w:p>
        </w:tc>
      </w:tr>
      <w:tr w:rsidR="00A6238B" w:rsidRPr="00BF19DD" w:rsidTr="00A6238B">
        <w:tc>
          <w:tcPr>
            <w:tcW w:w="509" w:type="pct"/>
            <w:shd w:val="clear" w:color="auto" w:fill="auto"/>
          </w:tcPr>
          <w:p w:rsidR="00A6238B" w:rsidRPr="003E7750" w:rsidRDefault="0084781D" w:rsidP="00E50555">
            <w:pPr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26</w:t>
            </w:r>
          </w:p>
        </w:tc>
        <w:tc>
          <w:tcPr>
            <w:tcW w:w="1530" w:type="pct"/>
            <w:shd w:val="clear" w:color="auto" w:fill="auto"/>
          </w:tcPr>
          <w:p w:rsidR="00A6238B" w:rsidRPr="00BF19DD" w:rsidRDefault="00A6238B" w:rsidP="00BF19D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F19DD">
              <w:rPr>
                <w:rFonts w:eastAsia="Calibri"/>
                <w:b/>
                <w:bCs/>
                <w:sz w:val="20"/>
                <w:szCs w:val="20"/>
              </w:rPr>
              <w:t>Wyposażenie</w:t>
            </w:r>
          </w:p>
        </w:tc>
        <w:tc>
          <w:tcPr>
            <w:tcW w:w="2961" w:type="pct"/>
          </w:tcPr>
          <w:p w:rsidR="00A6238B" w:rsidRPr="00126AD1" w:rsidRDefault="00A6238B" w:rsidP="00BF19DD">
            <w:pPr>
              <w:rPr>
                <w:sz w:val="20"/>
                <w:szCs w:val="20"/>
              </w:rPr>
            </w:pPr>
            <w:r w:rsidRPr="00126AD1">
              <w:rPr>
                <w:sz w:val="20"/>
                <w:szCs w:val="20"/>
              </w:rPr>
              <w:t>Wyposażenie: instrukcja obsługi, kabel VGA, kabel zasilający, karta gwarancyjna, osłona obiektywu, pilot</w:t>
            </w:r>
          </w:p>
        </w:tc>
      </w:tr>
    </w:tbl>
    <w:p w:rsidR="00BF19DD" w:rsidRPr="00BF19DD" w:rsidRDefault="00BF19DD" w:rsidP="00BF19DD">
      <w:pPr>
        <w:widowControl w:val="0"/>
        <w:autoSpaceDE w:val="0"/>
        <w:autoSpaceDN w:val="0"/>
        <w:adjustRightInd w:val="0"/>
        <w:spacing w:after="120" w:line="312" w:lineRule="auto"/>
        <w:contextualSpacing/>
        <w:jc w:val="both"/>
        <w:rPr>
          <w:sz w:val="20"/>
          <w:szCs w:val="20"/>
        </w:rPr>
      </w:pPr>
    </w:p>
    <w:p w:rsidR="00BF19DD" w:rsidRPr="00432639" w:rsidRDefault="00BF19DD" w:rsidP="007339F6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12" w:lineRule="auto"/>
        <w:jc w:val="both"/>
        <w:rPr>
          <w:b/>
          <w:sz w:val="32"/>
          <w:szCs w:val="32"/>
          <w:u w:val="single"/>
        </w:rPr>
      </w:pPr>
      <w:r w:rsidRPr="00B335F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 Dostawa urządzeń wielofunkcyjnych 4 szt</w:t>
      </w:r>
      <w:r w:rsidRPr="00432639">
        <w:rPr>
          <w:b/>
          <w:sz w:val="32"/>
          <w:szCs w:val="32"/>
          <w:u w:val="single"/>
        </w:rPr>
        <w:t xml:space="preserve">. </w:t>
      </w: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3127"/>
        <w:gridCol w:w="5956"/>
      </w:tblGrid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A6238B" w:rsidP="00A6238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Nazwa elementu, parametru lub cechy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Wymagane minimalne parametry techniczne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3E7750" w:rsidRDefault="00A6238B" w:rsidP="003E7750">
            <w:pPr>
              <w:pStyle w:val="Bezodstpw"/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1.</w:t>
            </w: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Monochromatyczne, laserowe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3E7750" w:rsidRDefault="00A6238B" w:rsidP="003E7750">
            <w:pPr>
              <w:pStyle w:val="Bezodstpw"/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2.</w:t>
            </w: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Zastosowanie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W procesach dydaktycznych, przygotowane materiałów dydaktycznych, edukacyjnych 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3E7750" w:rsidRDefault="00A6238B" w:rsidP="003E7750">
            <w:pPr>
              <w:pStyle w:val="Bezodstpw"/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3</w:t>
            </w: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 xml:space="preserve">Funkcje 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Kopiowanie, drukowanie, drukowanie sieciowe, kolorowy skaner, kolorowy skaner sieciowy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3E7750" w:rsidRDefault="00A6238B" w:rsidP="003E7750">
            <w:pPr>
              <w:pStyle w:val="Bezodstpw"/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4</w:t>
            </w: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>Obsługiwane formaty nośników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10 x 15 cm, A4, A5, A6, B5(JIS), koperta B5, koperta DL, koperty C5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3E7750" w:rsidRDefault="00A6238B" w:rsidP="003E7750">
            <w:pPr>
              <w:pStyle w:val="Bezodstpw"/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5</w:t>
            </w: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F19DD">
              <w:rPr>
                <w:rFonts w:eastAsia="Calibri"/>
                <w:b/>
                <w:bCs/>
                <w:sz w:val="20"/>
                <w:szCs w:val="20"/>
              </w:rPr>
              <w:t>Nominalna prędkość drukowania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bCs/>
                <w:sz w:val="20"/>
                <w:szCs w:val="20"/>
              </w:rPr>
              <w:t>20 stron A4/ minutę</w:t>
            </w:r>
          </w:p>
        </w:tc>
      </w:tr>
      <w:tr w:rsidR="00BF19DD" w:rsidRPr="00BF19DD" w:rsidTr="00924197">
        <w:trPr>
          <w:trHeight w:val="449"/>
        </w:trPr>
        <w:tc>
          <w:tcPr>
            <w:tcW w:w="408" w:type="pct"/>
            <w:shd w:val="clear" w:color="auto" w:fill="auto"/>
          </w:tcPr>
          <w:p w:rsidR="00BF19DD" w:rsidRPr="003E7750" w:rsidRDefault="00A6238B" w:rsidP="003E7750">
            <w:pPr>
              <w:pStyle w:val="Bezodstpw"/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6</w:t>
            </w: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>Rozdzielczość druku w pionie/poziomie (w czerni)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600 </w:t>
            </w:r>
            <w:proofErr w:type="spellStart"/>
            <w:r w:rsidRPr="00BF19DD">
              <w:rPr>
                <w:sz w:val="20"/>
                <w:szCs w:val="20"/>
              </w:rPr>
              <w:t>dpi</w:t>
            </w:r>
            <w:proofErr w:type="spellEnd"/>
            <w:r w:rsidRPr="00BF19DD">
              <w:rPr>
                <w:sz w:val="20"/>
                <w:szCs w:val="20"/>
              </w:rPr>
              <w:t xml:space="preserve">/600 </w:t>
            </w:r>
            <w:proofErr w:type="spellStart"/>
            <w:r w:rsidRPr="00BF19DD">
              <w:rPr>
                <w:sz w:val="20"/>
                <w:szCs w:val="20"/>
              </w:rPr>
              <w:t>dpi</w:t>
            </w:r>
            <w:proofErr w:type="spellEnd"/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3E7750" w:rsidRDefault="00A6238B" w:rsidP="003E7750">
            <w:pPr>
              <w:pStyle w:val="Bezodstpw"/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7</w:t>
            </w: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>Normatywny cykl pracy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bCs/>
                <w:sz w:val="20"/>
                <w:szCs w:val="20"/>
              </w:rPr>
              <w:t xml:space="preserve"> 10000 stron miesięcznie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3E7750" w:rsidRDefault="00A6238B" w:rsidP="003E7750">
            <w:pPr>
              <w:pStyle w:val="Bezodstpw"/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8</w:t>
            </w: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>Zainstalowana pamięć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128 MB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3E7750" w:rsidRDefault="00A6238B" w:rsidP="003E7750">
            <w:pPr>
              <w:pStyle w:val="Bezodstpw"/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9</w:t>
            </w: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>Gramatura papieru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W zakresie 60-163g/m2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3E7750" w:rsidRDefault="00A6238B" w:rsidP="003E7750">
            <w:pPr>
              <w:pStyle w:val="Bezodstpw"/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10</w:t>
            </w: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Podajniki papieru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150 arkuszy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3E7750" w:rsidRDefault="00A6238B" w:rsidP="003E7750">
            <w:pPr>
              <w:pStyle w:val="Bezodstpw"/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11</w:t>
            </w: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Automatyczne drukowanie obustronne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TAK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3E7750" w:rsidRDefault="00A6238B" w:rsidP="003E7750">
            <w:pPr>
              <w:pStyle w:val="Bezodstpw"/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12</w:t>
            </w: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>Rozdzielczość skanowania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600 </w:t>
            </w:r>
            <w:proofErr w:type="spellStart"/>
            <w:r w:rsidRPr="00BF19DD">
              <w:rPr>
                <w:sz w:val="20"/>
                <w:szCs w:val="20"/>
              </w:rPr>
              <w:t>dpi</w:t>
            </w:r>
            <w:proofErr w:type="spellEnd"/>
            <w:r w:rsidRPr="00BF19DD">
              <w:rPr>
                <w:sz w:val="20"/>
                <w:szCs w:val="20"/>
              </w:rPr>
              <w:t xml:space="preserve"> x 600 </w:t>
            </w:r>
            <w:proofErr w:type="spellStart"/>
            <w:r w:rsidRPr="00BF19DD">
              <w:rPr>
                <w:sz w:val="20"/>
                <w:szCs w:val="20"/>
              </w:rPr>
              <w:t>dpi</w:t>
            </w:r>
            <w:proofErr w:type="spellEnd"/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3E7750" w:rsidRDefault="00A6238B" w:rsidP="003E7750">
            <w:pPr>
              <w:pStyle w:val="Bezodstpw"/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13</w:t>
            </w: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Złącze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 xml:space="preserve"> </w:t>
            </w:r>
            <w:r w:rsidRPr="00BF19DD">
              <w:rPr>
                <w:sz w:val="20"/>
                <w:szCs w:val="20"/>
              </w:rPr>
              <w:t>USB 2.0, karta sieciowa Ethernet 10/100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3E7750" w:rsidRDefault="00A6238B" w:rsidP="003E7750">
            <w:pPr>
              <w:pStyle w:val="Bezodstpw"/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14</w:t>
            </w: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>Materiały eksploatacyjne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BF19DD">
              <w:rPr>
                <w:rFonts w:eastAsia="Calibri"/>
                <w:bCs/>
                <w:sz w:val="20"/>
                <w:szCs w:val="20"/>
              </w:rPr>
              <w:t>jako wyposażenie standardowe urządzenia (dostarczane w komplecie w ramach oferowanej ceny jednostkowe. Oferowane urządzenie musi posiadać toner startowy na minimum 700 wydruków A4.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3E7750" w:rsidRDefault="00A6238B" w:rsidP="003E7750">
            <w:pPr>
              <w:pStyle w:val="Bezodstpw"/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15</w:t>
            </w: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Obsługiwane systemy operacyjne: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Minimum Windows XP, Windows 7, Windows 8, Windows 10 i wyższe, Windows Server 2012, Windows Server 2008, Windows Server 2003, oraz Linux, Mac OS X 10.6.8 i wyższe (sterowniki PL na nośniku CD) w wersjach dla systemów x86 oraz x64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3E7750" w:rsidRDefault="00A6238B" w:rsidP="003E7750">
            <w:pPr>
              <w:pStyle w:val="Bezodstpw"/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16</w:t>
            </w: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F19DD">
              <w:rPr>
                <w:b/>
                <w:sz w:val="20"/>
                <w:szCs w:val="20"/>
                <w:lang w:val="en-US"/>
              </w:rPr>
              <w:t>Inne</w:t>
            </w:r>
            <w:proofErr w:type="spellEnd"/>
          </w:p>
          <w:p w:rsidR="00BF19DD" w:rsidRPr="00BF19DD" w:rsidRDefault="00BF19DD" w:rsidP="00BF19D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011" w:type="pct"/>
          </w:tcPr>
          <w:p w:rsidR="00BF19DD" w:rsidRPr="00126AD1" w:rsidRDefault="00BF19DD" w:rsidP="00BF19DD">
            <w:pPr>
              <w:rPr>
                <w:sz w:val="20"/>
                <w:szCs w:val="20"/>
              </w:rPr>
            </w:pPr>
            <w:r w:rsidRPr="00126AD1">
              <w:rPr>
                <w:sz w:val="20"/>
                <w:szCs w:val="20"/>
              </w:rPr>
              <w:t>Załączone oprogramowanie producenta urządzenia do skanowania dokumentów.</w:t>
            </w:r>
          </w:p>
          <w:p w:rsidR="00BF19DD" w:rsidRPr="00126AD1" w:rsidRDefault="00BF19DD" w:rsidP="00BF19DD">
            <w:pPr>
              <w:rPr>
                <w:sz w:val="20"/>
                <w:szCs w:val="20"/>
              </w:rPr>
            </w:pPr>
            <w:r w:rsidRPr="00126AD1">
              <w:rPr>
                <w:sz w:val="20"/>
                <w:szCs w:val="20"/>
              </w:rPr>
              <w:t>- dla systemu Windows obsługa plików w formatach minimum JPG, RAW (BMP), PDF, TIFF, PNG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3E7750" w:rsidRDefault="00A6238B" w:rsidP="003E7750">
            <w:pPr>
              <w:pStyle w:val="Bezodstpw"/>
              <w:jc w:val="center"/>
              <w:rPr>
                <w:sz w:val="20"/>
                <w:szCs w:val="20"/>
              </w:rPr>
            </w:pPr>
            <w:r w:rsidRPr="003E7750">
              <w:rPr>
                <w:sz w:val="20"/>
                <w:szCs w:val="20"/>
              </w:rPr>
              <w:t>17</w:t>
            </w: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  <w:lang w:val="en-US"/>
              </w:rPr>
            </w:pPr>
            <w:r w:rsidRPr="00BF19DD">
              <w:rPr>
                <w:b/>
                <w:bCs/>
                <w:sz w:val="20"/>
                <w:szCs w:val="20"/>
              </w:rPr>
              <w:t>Okablowanie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  <w:lang w:val="en-US"/>
              </w:rPr>
            </w:pPr>
            <w:proofErr w:type="spellStart"/>
            <w:r w:rsidRPr="00BF19DD">
              <w:rPr>
                <w:sz w:val="20"/>
                <w:szCs w:val="20"/>
                <w:lang w:val="en-US"/>
              </w:rPr>
              <w:t>Kabel</w:t>
            </w:r>
            <w:proofErr w:type="spellEnd"/>
            <w:r w:rsidRPr="00BF19DD">
              <w:rPr>
                <w:sz w:val="20"/>
                <w:szCs w:val="20"/>
                <w:lang w:val="en-US"/>
              </w:rPr>
              <w:t xml:space="preserve"> USB 2.0, </w:t>
            </w:r>
            <w:proofErr w:type="spellStart"/>
            <w:r w:rsidRPr="00BF19DD">
              <w:rPr>
                <w:sz w:val="20"/>
                <w:szCs w:val="20"/>
                <w:lang w:val="en-US"/>
              </w:rPr>
              <w:t>kabel</w:t>
            </w:r>
            <w:proofErr w:type="spellEnd"/>
            <w:r w:rsidRPr="00BF19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19DD">
              <w:rPr>
                <w:sz w:val="20"/>
                <w:szCs w:val="20"/>
                <w:lang w:val="en-US"/>
              </w:rPr>
              <w:t>zasilający</w:t>
            </w:r>
            <w:proofErr w:type="spellEnd"/>
          </w:p>
        </w:tc>
      </w:tr>
    </w:tbl>
    <w:p w:rsidR="00BF19DD" w:rsidRPr="00BF19DD" w:rsidRDefault="00BF19DD" w:rsidP="00BF19DD">
      <w:pPr>
        <w:widowControl w:val="0"/>
        <w:autoSpaceDE w:val="0"/>
        <w:autoSpaceDN w:val="0"/>
        <w:adjustRightInd w:val="0"/>
        <w:spacing w:after="120" w:line="312" w:lineRule="auto"/>
        <w:contextualSpacing/>
        <w:jc w:val="both"/>
        <w:rPr>
          <w:rFonts w:ascii="Trebuchet MS" w:eastAsia="Calibri" w:hAnsi="Trebuchet MS"/>
          <w:b/>
          <w:bCs/>
          <w:sz w:val="20"/>
          <w:szCs w:val="20"/>
        </w:rPr>
      </w:pPr>
    </w:p>
    <w:p w:rsidR="00432639" w:rsidRDefault="00432639" w:rsidP="00BF19DD">
      <w:pPr>
        <w:widowControl w:val="0"/>
        <w:autoSpaceDE w:val="0"/>
        <w:autoSpaceDN w:val="0"/>
        <w:adjustRightInd w:val="0"/>
        <w:spacing w:after="120" w:line="312" w:lineRule="auto"/>
        <w:contextualSpacing/>
        <w:jc w:val="both"/>
        <w:rPr>
          <w:b/>
          <w:sz w:val="32"/>
          <w:szCs w:val="32"/>
          <w:u w:val="single"/>
        </w:rPr>
      </w:pPr>
    </w:p>
    <w:p w:rsidR="00BF19DD" w:rsidRPr="00554F69" w:rsidRDefault="00BF19DD" w:rsidP="007339F6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12" w:lineRule="auto"/>
        <w:jc w:val="both"/>
        <w:rPr>
          <w:b/>
          <w:sz w:val="32"/>
          <w:szCs w:val="32"/>
          <w:u w:val="single"/>
        </w:rPr>
      </w:pPr>
      <w:r w:rsidRPr="00554F69">
        <w:rPr>
          <w:b/>
          <w:sz w:val="32"/>
          <w:szCs w:val="32"/>
          <w:u w:val="single"/>
        </w:rPr>
        <w:t xml:space="preserve">Dostawa urządzeń wielofunkcyjnych 1 szt. </w:t>
      </w:r>
    </w:p>
    <w:p w:rsidR="00554F69" w:rsidRPr="00554F69" w:rsidRDefault="00554F69" w:rsidP="00554F69">
      <w:pPr>
        <w:pStyle w:val="Akapitzlist"/>
        <w:widowControl w:val="0"/>
        <w:autoSpaceDE w:val="0"/>
        <w:autoSpaceDN w:val="0"/>
        <w:adjustRightInd w:val="0"/>
        <w:spacing w:after="120" w:line="312" w:lineRule="auto"/>
        <w:jc w:val="both"/>
        <w:rPr>
          <w:b/>
          <w:sz w:val="32"/>
          <w:szCs w:val="32"/>
          <w:u w:val="single"/>
        </w:rPr>
      </w:pP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3127"/>
        <w:gridCol w:w="5956"/>
      </w:tblGrid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Nazwa elementu, parametru lub cechy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Wymagane minimalne parametry techniczne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Monochromatyczne, laserowe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Zastosowanie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Do wsparcia zespołu roboczego,  pracy bura.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 xml:space="preserve">Funkcje 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Kopiowanie, drukowanie, drukowanie sieciowe, kolorowy skaner, kolorowy skaner sieciowy, fax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>Obsługiwane formaty nośników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10 x 15 cm, A4, A5, A6, B5(JIS), koperta B5, koperta DL, koperty C5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F19DD">
              <w:rPr>
                <w:rFonts w:eastAsia="Calibri"/>
                <w:b/>
                <w:bCs/>
                <w:sz w:val="20"/>
                <w:szCs w:val="20"/>
              </w:rPr>
              <w:t>Nominalna prędkość drukowania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bCs/>
                <w:sz w:val="20"/>
                <w:szCs w:val="20"/>
              </w:rPr>
              <w:t>30 stron A4/ minutę</w:t>
            </w:r>
          </w:p>
        </w:tc>
      </w:tr>
      <w:tr w:rsidR="00BF19DD" w:rsidRPr="00BF19DD" w:rsidTr="00924197">
        <w:trPr>
          <w:trHeight w:val="449"/>
        </w:trPr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>Rozdzielczość druku w pionie/poziomie (w czerni)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600 </w:t>
            </w:r>
            <w:proofErr w:type="spellStart"/>
            <w:r w:rsidRPr="00BF19DD">
              <w:rPr>
                <w:sz w:val="20"/>
                <w:szCs w:val="20"/>
              </w:rPr>
              <w:t>dpi</w:t>
            </w:r>
            <w:proofErr w:type="spellEnd"/>
            <w:r w:rsidRPr="00BF19DD">
              <w:rPr>
                <w:sz w:val="20"/>
                <w:szCs w:val="20"/>
              </w:rPr>
              <w:t xml:space="preserve">/600 </w:t>
            </w:r>
            <w:proofErr w:type="spellStart"/>
            <w:r w:rsidRPr="00BF19DD">
              <w:rPr>
                <w:sz w:val="20"/>
                <w:szCs w:val="20"/>
              </w:rPr>
              <w:t>dpi</w:t>
            </w:r>
            <w:proofErr w:type="spellEnd"/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>Normatywny cykl pracy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bCs/>
                <w:sz w:val="20"/>
                <w:szCs w:val="20"/>
              </w:rPr>
              <w:t xml:space="preserve"> 30000 stron miesięcznie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>Zainstalowana pamięć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512 MB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>Gramatura papieru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W zakresie 60-163g/m2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Podajniki papieru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250 arkuszy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Automatyczne drukowanie obustronne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TAK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>Rozdzielczość skanowania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 600 </w:t>
            </w:r>
            <w:proofErr w:type="spellStart"/>
            <w:r w:rsidRPr="00BF19DD">
              <w:rPr>
                <w:sz w:val="20"/>
                <w:szCs w:val="20"/>
              </w:rPr>
              <w:t>dpi</w:t>
            </w:r>
            <w:proofErr w:type="spellEnd"/>
            <w:r w:rsidRPr="00BF19DD">
              <w:rPr>
                <w:sz w:val="20"/>
                <w:szCs w:val="20"/>
              </w:rPr>
              <w:t xml:space="preserve"> x 600 </w:t>
            </w:r>
            <w:proofErr w:type="spellStart"/>
            <w:r w:rsidRPr="00BF19DD">
              <w:rPr>
                <w:sz w:val="20"/>
                <w:szCs w:val="20"/>
              </w:rPr>
              <w:t>dpi</w:t>
            </w:r>
            <w:proofErr w:type="spellEnd"/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bCs/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>Automatyczne skanowanie dwustronne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Tak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bCs/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>Rozdzielczość kopiowania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600dpi x 600dpi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bCs/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>Automatyczne kopiowanie dwustronne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TAK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Złącze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 xml:space="preserve"> </w:t>
            </w:r>
            <w:r w:rsidRPr="00BF19DD">
              <w:rPr>
                <w:sz w:val="20"/>
                <w:szCs w:val="20"/>
              </w:rPr>
              <w:t>USB 2.0, karta sieciowa Ethernet 10/100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b/>
                <w:bCs/>
                <w:sz w:val="20"/>
                <w:szCs w:val="20"/>
              </w:rPr>
              <w:t>Materiały eksploatacyjne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BF19DD">
              <w:rPr>
                <w:rFonts w:eastAsia="Calibri"/>
                <w:bCs/>
                <w:sz w:val="20"/>
                <w:szCs w:val="20"/>
              </w:rPr>
              <w:t>jako wyposażenie standardowe urządzenia (dostarczane w komplecie w ramach oferowanej ceny jednostkowe. Oferowane urządzenie musi posiadać toner startowy na minimum 700 wydruków A4.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Obsługiwane systemy operacyjne: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Minimum Windows XP, Windows 7, Windows 8, Windows 10 i wyższe, Windows Server 2012, Windows Server 2008, Windows Server 2003, oraz Linux, Mac OS X 10.6.8 i wyższe (sterowniki PL na nośniku CD) w wersjach dla systemów x86 oraz x64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Pamięć faxu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350 stron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F19DD">
              <w:rPr>
                <w:b/>
                <w:sz w:val="20"/>
                <w:szCs w:val="20"/>
                <w:lang w:val="en-US"/>
              </w:rPr>
              <w:t>Inne</w:t>
            </w:r>
            <w:proofErr w:type="spellEnd"/>
          </w:p>
          <w:p w:rsidR="00BF19DD" w:rsidRPr="00BF19DD" w:rsidRDefault="00BF19DD" w:rsidP="00BF19D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011" w:type="pct"/>
          </w:tcPr>
          <w:p w:rsidR="00BF19DD" w:rsidRPr="00126AD1" w:rsidRDefault="00BF19DD" w:rsidP="00BF19DD">
            <w:pPr>
              <w:rPr>
                <w:sz w:val="20"/>
                <w:szCs w:val="20"/>
              </w:rPr>
            </w:pPr>
            <w:r w:rsidRPr="00126AD1">
              <w:rPr>
                <w:sz w:val="20"/>
                <w:szCs w:val="20"/>
              </w:rPr>
              <w:t>Załączone oprogramowanie producenta urządzenia do skanowania dokumentów.</w:t>
            </w:r>
          </w:p>
          <w:p w:rsidR="00BF19DD" w:rsidRPr="00126AD1" w:rsidRDefault="00BF19DD" w:rsidP="00BF19DD">
            <w:pPr>
              <w:rPr>
                <w:sz w:val="20"/>
                <w:szCs w:val="20"/>
              </w:rPr>
            </w:pPr>
            <w:r w:rsidRPr="00126AD1">
              <w:rPr>
                <w:sz w:val="20"/>
                <w:szCs w:val="20"/>
              </w:rPr>
              <w:t>- dla systemu Windows obsługa plików w formatach minimum JPG, RAW (BMP), PDF, TIFF, PNG</w:t>
            </w:r>
          </w:p>
        </w:tc>
      </w:tr>
      <w:tr w:rsidR="00BF19DD" w:rsidRPr="00BF19DD" w:rsidTr="00924197">
        <w:tc>
          <w:tcPr>
            <w:tcW w:w="40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  <w:lang w:val="en-US"/>
              </w:rPr>
            </w:pPr>
            <w:r w:rsidRPr="00BF19DD">
              <w:rPr>
                <w:b/>
                <w:bCs/>
                <w:sz w:val="20"/>
                <w:szCs w:val="20"/>
              </w:rPr>
              <w:t>Okablowanie</w:t>
            </w:r>
          </w:p>
        </w:tc>
        <w:tc>
          <w:tcPr>
            <w:tcW w:w="3011" w:type="pct"/>
          </w:tcPr>
          <w:p w:rsidR="00BF19DD" w:rsidRPr="00BF19DD" w:rsidRDefault="00BF19DD" w:rsidP="00BF19DD">
            <w:pPr>
              <w:rPr>
                <w:sz w:val="20"/>
                <w:szCs w:val="20"/>
                <w:lang w:val="en-US"/>
              </w:rPr>
            </w:pPr>
            <w:proofErr w:type="spellStart"/>
            <w:r w:rsidRPr="00BF19DD">
              <w:rPr>
                <w:sz w:val="20"/>
                <w:szCs w:val="20"/>
                <w:lang w:val="en-US"/>
              </w:rPr>
              <w:t>Kabel</w:t>
            </w:r>
            <w:proofErr w:type="spellEnd"/>
            <w:r w:rsidRPr="00BF19DD">
              <w:rPr>
                <w:sz w:val="20"/>
                <w:szCs w:val="20"/>
                <w:lang w:val="en-US"/>
              </w:rPr>
              <w:t xml:space="preserve"> USB 2.0, </w:t>
            </w:r>
            <w:proofErr w:type="spellStart"/>
            <w:r w:rsidRPr="00BF19DD">
              <w:rPr>
                <w:sz w:val="20"/>
                <w:szCs w:val="20"/>
                <w:lang w:val="en-US"/>
              </w:rPr>
              <w:t>kabel</w:t>
            </w:r>
            <w:proofErr w:type="spellEnd"/>
            <w:r w:rsidRPr="00BF19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19DD">
              <w:rPr>
                <w:sz w:val="20"/>
                <w:szCs w:val="20"/>
                <w:lang w:val="en-US"/>
              </w:rPr>
              <w:t>zasilający</w:t>
            </w:r>
            <w:proofErr w:type="spellEnd"/>
          </w:p>
        </w:tc>
      </w:tr>
    </w:tbl>
    <w:p w:rsidR="00BF19DD" w:rsidRPr="00BF19DD" w:rsidRDefault="00BF19DD" w:rsidP="00BF19DD">
      <w:pPr>
        <w:widowControl w:val="0"/>
        <w:autoSpaceDE w:val="0"/>
        <w:autoSpaceDN w:val="0"/>
        <w:adjustRightInd w:val="0"/>
        <w:spacing w:after="120" w:line="312" w:lineRule="auto"/>
        <w:contextualSpacing/>
        <w:jc w:val="both"/>
        <w:rPr>
          <w:rFonts w:ascii="Trebuchet MS" w:eastAsia="Calibri" w:hAnsi="Trebuchet MS"/>
          <w:b/>
          <w:bCs/>
          <w:sz w:val="20"/>
          <w:szCs w:val="20"/>
        </w:rPr>
      </w:pPr>
    </w:p>
    <w:p w:rsidR="00BF19DD" w:rsidRPr="00BF19DD" w:rsidRDefault="00432639" w:rsidP="00BF19DD">
      <w:pPr>
        <w:widowControl w:val="0"/>
        <w:autoSpaceDE w:val="0"/>
        <w:autoSpaceDN w:val="0"/>
        <w:adjustRightInd w:val="0"/>
        <w:spacing w:after="120" w:line="312" w:lineRule="auto"/>
        <w:contextualSpacing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8.</w:t>
      </w:r>
      <w:r w:rsidR="00BF19DD" w:rsidRPr="00BF19DD">
        <w:rPr>
          <w:b/>
          <w:sz w:val="32"/>
          <w:szCs w:val="32"/>
          <w:u w:val="single"/>
        </w:rPr>
        <w:t xml:space="preserve">  Dostawa </w:t>
      </w:r>
      <w:proofErr w:type="spellStart"/>
      <w:r w:rsidR="00BF19DD" w:rsidRPr="00BF19DD">
        <w:rPr>
          <w:b/>
          <w:sz w:val="32"/>
          <w:szCs w:val="32"/>
          <w:u w:val="single"/>
        </w:rPr>
        <w:t>wizualizerów</w:t>
      </w:r>
      <w:proofErr w:type="spellEnd"/>
      <w:r w:rsidR="00BF19DD" w:rsidRPr="00BF19DD">
        <w:rPr>
          <w:b/>
          <w:sz w:val="32"/>
          <w:szCs w:val="32"/>
          <w:u w:val="single"/>
        </w:rPr>
        <w:t xml:space="preserve"> 4 szt. </w:t>
      </w: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3"/>
        <w:gridCol w:w="2957"/>
        <w:gridCol w:w="5790"/>
      </w:tblGrid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61FE5" w:rsidP="00B61FE5">
            <w:pPr>
              <w:ind w:left="6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Nazwa elementu, parametru lub cechy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Wymagane minimalne parametry techniczne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Obiektyw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1/2.5" CMOS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Kamera 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3Mpx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Format widzenie 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A3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Rozdzielczość kamery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1920x1080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9D1D5C" w:rsidP="009D1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Źródło światła</w:t>
            </w:r>
            <w:r w:rsidR="00BF19DD" w:rsidRPr="00BF19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bCs/>
                <w:sz w:val="20"/>
                <w:szCs w:val="20"/>
              </w:rPr>
              <w:t>jedno niezależne źródła światła</w:t>
            </w:r>
          </w:p>
        </w:tc>
      </w:tr>
      <w:tr w:rsidR="00BF19DD" w:rsidRPr="00BF19DD" w:rsidTr="00924197">
        <w:trPr>
          <w:trHeight w:val="449"/>
        </w:trPr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Format wideo 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AVI, MP4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Format obrazu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bCs/>
                <w:sz w:val="20"/>
                <w:szCs w:val="20"/>
              </w:rPr>
              <w:t xml:space="preserve"> JPG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Typ podłączenia   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USB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9D1D5C" w:rsidP="00B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  <w:r w:rsidR="00BF19DD" w:rsidRPr="00BF19D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dołączone na nośniku oprogramowanie i instrukcja w języku polskim, kabel zasilający,  przewód USB, 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Ustawienia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możliwość ustawienia co najmniej nasycenia, ostrości, jasności, kontrastu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Wspierane system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Windows 10 lub równoważne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Możliwość zapisu 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karta SDHC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Możliwość zapisu w pamięci wewnętrznej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Tak</w:t>
            </w:r>
          </w:p>
        </w:tc>
      </w:tr>
    </w:tbl>
    <w:p w:rsidR="00BF19DD" w:rsidRPr="00BF19DD" w:rsidRDefault="00BF19DD" w:rsidP="00BF19DD">
      <w:pPr>
        <w:widowControl w:val="0"/>
        <w:autoSpaceDE w:val="0"/>
        <w:autoSpaceDN w:val="0"/>
        <w:adjustRightInd w:val="0"/>
        <w:spacing w:after="120" w:line="312" w:lineRule="auto"/>
        <w:contextualSpacing/>
        <w:jc w:val="both"/>
        <w:rPr>
          <w:rFonts w:ascii="Trebuchet MS" w:eastAsia="Calibri" w:hAnsi="Trebuchet MS"/>
          <w:b/>
          <w:bCs/>
          <w:sz w:val="20"/>
          <w:szCs w:val="20"/>
        </w:rPr>
      </w:pPr>
    </w:p>
    <w:p w:rsidR="00BF19DD" w:rsidRPr="00BF19DD" w:rsidRDefault="00432639" w:rsidP="00BF19DD">
      <w:pPr>
        <w:widowControl w:val="0"/>
        <w:autoSpaceDE w:val="0"/>
        <w:autoSpaceDN w:val="0"/>
        <w:adjustRightInd w:val="0"/>
        <w:spacing w:after="120" w:line="312" w:lineRule="auto"/>
        <w:contextualSpacing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9.</w:t>
      </w:r>
      <w:r w:rsidR="00BF19DD" w:rsidRPr="00BF19DD">
        <w:rPr>
          <w:b/>
          <w:sz w:val="32"/>
          <w:szCs w:val="32"/>
          <w:u w:val="single"/>
        </w:rPr>
        <w:t xml:space="preserve">  Dostawa oprogramowania do pracy z uczniami podczas zajęć indywidualnych w szkołach podstawowych 3 szt. </w:t>
      </w: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3"/>
        <w:gridCol w:w="2957"/>
        <w:gridCol w:w="5790"/>
      </w:tblGrid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554F69" w:rsidP="00554F69">
            <w:pPr>
              <w:ind w:left="6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Nazwa elementu, parametru lub cechy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Wymagane minimalne parametry techniczne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Zastosowanie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Oprogramowanie dla uczniów i nauczycieli do wykorzystania podczas wyrównawczych zajęć indywidualnych</w:t>
            </w:r>
            <w:r w:rsidR="00FF3EFE">
              <w:rPr>
                <w:sz w:val="20"/>
                <w:szCs w:val="20"/>
              </w:rPr>
              <w:t xml:space="preserve"> z zakresu przedmiotów </w:t>
            </w:r>
            <w:proofErr w:type="spellStart"/>
            <w:r w:rsidR="00FF3EFE">
              <w:rPr>
                <w:sz w:val="20"/>
                <w:szCs w:val="20"/>
              </w:rPr>
              <w:t>matematyczno-przyrodniczch</w:t>
            </w:r>
            <w:proofErr w:type="spellEnd"/>
            <w:r w:rsidR="00FF3EFE">
              <w:rPr>
                <w:sz w:val="20"/>
                <w:szCs w:val="20"/>
              </w:rPr>
              <w:t>.</w:t>
            </w:r>
            <w:r w:rsidRPr="00BF19DD">
              <w:rPr>
                <w:sz w:val="20"/>
                <w:szCs w:val="20"/>
              </w:rPr>
              <w:t xml:space="preserve"> Oprogramowanie wspierające pracę z uczniami w oparciu o Stosowaną analizę zachowania.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Funkcje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Automatyczne/samodzielne analizowanie poziomu umiejętności dziecka, 4000 zadań dla dziecka, generowanie automatycznych raportów,  trójstopniowy system podpowiedzi, dodatkowe </w:t>
            </w:r>
            <w:r w:rsidRPr="00BF19DD">
              <w:rPr>
                <w:sz w:val="20"/>
                <w:szCs w:val="20"/>
              </w:rPr>
              <w:lastRenderedPageBreak/>
              <w:t>scenariusze zajęć.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Licencja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3 lata, 20 kont indywidualnych dla uczniów</w:t>
            </w:r>
          </w:p>
        </w:tc>
      </w:tr>
    </w:tbl>
    <w:p w:rsidR="00BF19DD" w:rsidRPr="00BF19DD" w:rsidRDefault="00BF19DD" w:rsidP="00BF19DD">
      <w:pPr>
        <w:widowControl w:val="0"/>
        <w:autoSpaceDE w:val="0"/>
        <w:autoSpaceDN w:val="0"/>
        <w:adjustRightInd w:val="0"/>
        <w:spacing w:after="120" w:line="312" w:lineRule="auto"/>
        <w:contextualSpacing/>
        <w:jc w:val="both"/>
        <w:rPr>
          <w:rFonts w:ascii="Trebuchet MS" w:eastAsia="Calibri" w:hAnsi="Trebuchet MS"/>
          <w:b/>
          <w:bCs/>
          <w:sz w:val="20"/>
          <w:szCs w:val="20"/>
        </w:rPr>
      </w:pPr>
    </w:p>
    <w:p w:rsidR="00BF19DD" w:rsidRPr="00BF19DD" w:rsidRDefault="00432639" w:rsidP="00BF19DD">
      <w:pPr>
        <w:widowControl w:val="0"/>
        <w:autoSpaceDE w:val="0"/>
        <w:autoSpaceDN w:val="0"/>
        <w:adjustRightInd w:val="0"/>
        <w:spacing w:after="120" w:line="312" w:lineRule="auto"/>
        <w:contextualSpacing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10.</w:t>
      </w:r>
      <w:r w:rsidR="00BF19DD" w:rsidRPr="00BF19DD">
        <w:rPr>
          <w:b/>
          <w:sz w:val="32"/>
          <w:szCs w:val="32"/>
          <w:u w:val="single"/>
        </w:rPr>
        <w:t xml:space="preserve">  Dostawa szaf na laptopy 4 szt.</w:t>
      </w: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3"/>
        <w:gridCol w:w="2957"/>
        <w:gridCol w:w="5790"/>
      </w:tblGrid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554F69" w:rsidP="00554F69">
            <w:pPr>
              <w:ind w:left="6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Nazwa elementu, parametru lub cechy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Wymagane minimalne parametry techniczne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Zastosowanie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Szafa do przechowywania oraz transportu laptopów w szkole. 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Funkcje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Listwa ładowania dla każdego laptopa (</w:t>
            </w:r>
            <w:r w:rsidRPr="00BF19DD">
              <w:rPr>
                <w:color w:val="000000"/>
                <w:sz w:val="20"/>
                <w:szCs w:val="20"/>
                <w:shd w:val="clear" w:color="auto" w:fill="FFFFFF"/>
              </w:rPr>
              <w:t>gniazda elektryczne do podłączenia ładowarek laptopów)</w:t>
            </w:r>
            <w:r w:rsidRPr="00BF19DD">
              <w:rPr>
                <w:sz w:val="20"/>
                <w:szCs w:val="20"/>
              </w:rPr>
              <w:t xml:space="preserve">, otwory wentylacyjne (prawidłowa wymianę powietrza ), 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Pojemność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16 laptopów w dwóch kolumnach 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Drzwi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2, zamykane zamkiem kluczowym 2 punktowym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Uchwyty umożliwiające transport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2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Kółka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4 samonastawne  kółka, w tym  2 z hamulcem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Wyposażenie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Sekwenser przeciążeniowy i przeciwprzepięciowego, sygnalizacja pracy poszczególnych listew - świecąca dioda,  bezpiecznik automatyczny, przewód napięcia 230V 3 metry. </w:t>
            </w:r>
          </w:p>
        </w:tc>
      </w:tr>
    </w:tbl>
    <w:p w:rsidR="00BF19DD" w:rsidRPr="00BF19DD" w:rsidRDefault="00BF19DD" w:rsidP="00BF19DD">
      <w:pPr>
        <w:widowControl w:val="0"/>
        <w:autoSpaceDE w:val="0"/>
        <w:autoSpaceDN w:val="0"/>
        <w:adjustRightInd w:val="0"/>
        <w:spacing w:after="120" w:line="312" w:lineRule="auto"/>
        <w:contextualSpacing/>
        <w:jc w:val="both"/>
        <w:rPr>
          <w:rFonts w:ascii="Trebuchet MS" w:eastAsia="Calibri" w:hAnsi="Trebuchet MS"/>
          <w:b/>
          <w:bCs/>
          <w:sz w:val="20"/>
          <w:szCs w:val="20"/>
        </w:rPr>
      </w:pPr>
    </w:p>
    <w:p w:rsidR="00BF19DD" w:rsidRPr="00BF19DD" w:rsidRDefault="00BF19DD" w:rsidP="00BF19DD">
      <w:pPr>
        <w:widowControl w:val="0"/>
        <w:autoSpaceDE w:val="0"/>
        <w:autoSpaceDN w:val="0"/>
        <w:adjustRightInd w:val="0"/>
        <w:spacing w:after="120" w:line="312" w:lineRule="auto"/>
        <w:contextualSpacing/>
        <w:jc w:val="both"/>
        <w:rPr>
          <w:rFonts w:ascii="Trebuchet MS" w:eastAsia="Calibri" w:hAnsi="Trebuchet MS"/>
          <w:b/>
          <w:bCs/>
          <w:sz w:val="20"/>
          <w:szCs w:val="20"/>
        </w:rPr>
      </w:pPr>
    </w:p>
    <w:p w:rsidR="00BF19DD" w:rsidRPr="00BF19DD" w:rsidRDefault="00432639" w:rsidP="00BF19DD">
      <w:pPr>
        <w:widowControl w:val="0"/>
        <w:autoSpaceDE w:val="0"/>
        <w:autoSpaceDN w:val="0"/>
        <w:adjustRightInd w:val="0"/>
        <w:spacing w:after="120" w:line="312" w:lineRule="auto"/>
        <w:contextualSpacing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11.</w:t>
      </w:r>
      <w:r w:rsidR="00BF19DD" w:rsidRPr="00BF19DD">
        <w:rPr>
          <w:b/>
          <w:sz w:val="32"/>
          <w:szCs w:val="32"/>
          <w:u w:val="single"/>
        </w:rPr>
        <w:t xml:space="preserve">  Dostawa oprogramowania do programowania dla uczniów klas 1-3</w:t>
      </w:r>
      <w:r w:rsidR="009D1D5C">
        <w:rPr>
          <w:b/>
          <w:sz w:val="32"/>
          <w:szCs w:val="32"/>
          <w:u w:val="single"/>
        </w:rPr>
        <w:t>,</w:t>
      </w:r>
      <w:r w:rsidR="00BF19DD" w:rsidRPr="00BF19DD">
        <w:rPr>
          <w:b/>
          <w:sz w:val="32"/>
          <w:szCs w:val="32"/>
          <w:u w:val="single"/>
        </w:rPr>
        <w:t xml:space="preserve"> 1 szt. </w:t>
      </w: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3"/>
        <w:gridCol w:w="2957"/>
        <w:gridCol w:w="5790"/>
      </w:tblGrid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554F69" w:rsidP="00554F69">
            <w:pPr>
              <w:ind w:left="6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Nazwa elementu, parametru lub cechy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Wymagane minimalne parametry techniczne</w:t>
            </w:r>
          </w:p>
        </w:tc>
      </w:tr>
      <w:tr w:rsidR="00BF19DD" w:rsidRPr="00BF19DD" w:rsidTr="00924197">
        <w:trPr>
          <w:trHeight w:val="551"/>
        </w:trPr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Pakiet do nauki kodowania I-III lub program równoważny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Program do nauki programowania dla klas 1-3 szkoły podstawowej  na lekcjach regularnych oraz podczas zajęć świetlicowych. 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Funkcje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Naukę programowania na różnych urządzeniach,  programowanie na różnych przedmiotach,, Generyczne Karty Pracy do każdego scenariusza zajęć, łącznie 15 Kart Pracy. Komplementarność, kompatybilność z pomocą dydaktyczną pn. Magiczny dywan.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Licencja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Dla szkoły, bezterminowa</w:t>
            </w:r>
          </w:p>
        </w:tc>
      </w:tr>
    </w:tbl>
    <w:p w:rsidR="00743AD0" w:rsidRPr="00BF19DD" w:rsidRDefault="00743AD0" w:rsidP="00BF19DD">
      <w:pPr>
        <w:widowControl w:val="0"/>
        <w:autoSpaceDE w:val="0"/>
        <w:autoSpaceDN w:val="0"/>
        <w:adjustRightInd w:val="0"/>
        <w:spacing w:after="120" w:line="312" w:lineRule="auto"/>
        <w:contextualSpacing/>
        <w:jc w:val="both"/>
        <w:rPr>
          <w:b/>
          <w:sz w:val="32"/>
          <w:szCs w:val="32"/>
          <w:u w:val="single"/>
        </w:rPr>
      </w:pPr>
    </w:p>
    <w:p w:rsidR="00BF19DD" w:rsidRPr="00BF19DD" w:rsidRDefault="00432639" w:rsidP="00BF19DD">
      <w:pPr>
        <w:widowControl w:val="0"/>
        <w:autoSpaceDE w:val="0"/>
        <w:autoSpaceDN w:val="0"/>
        <w:adjustRightInd w:val="0"/>
        <w:spacing w:after="120" w:line="312" w:lineRule="auto"/>
        <w:contextualSpacing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12.</w:t>
      </w:r>
      <w:r w:rsidR="00BF19DD" w:rsidRPr="00BF19DD">
        <w:rPr>
          <w:b/>
          <w:sz w:val="32"/>
          <w:szCs w:val="32"/>
          <w:u w:val="single"/>
        </w:rPr>
        <w:t xml:space="preserve">  Dostawa oprogramowania do pr</w:t>
      </w:r>
      <w:r w:rsidR="0088233E">
        <w:rPr>
          <w:b/>
          <w:sz w:val="32"/>
          <w:szCs w:val="32"/>
          <w:u w:val="single"/>
        </w:rPr>
        <w:t>ogramowania dla uczniów klas 4-8</w:t>
      </w:r>
      <w:bookmarkStart w:id="1" w:name="_GoBack"/>
      <w:bookmarkEnd w:id="1"/>
      <w:r w:rsidR="00BF19DD" w:rsidRPr="00BF19DD">
        <w:rPr>
          <w:b/>
          <w:sz w:val="32"/>
          <w:szCs w:val="32"/>
          <w:u w:val="single"/>
        </w:rPr>
        <w:t xml:space="preserve"> 1 szt. </w:t>
      </w: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3"/>
        <w:gridCol w:w="2957"/>
        <w:gridCol w:w="5790"/>
      </w:tblGrid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554F69" w:rsidP="00554F69">
            <w:pPr>
              <w:ind w:left="6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Nazwa elementu, parametru lub cechy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jc w:val="both"/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Wymagane minimalne parametry techniczne</w:t>
            </w:r>
          </w:p>
        </w:tc>
      </w:tr>
      <w:tr w:rsidR="00BF19DD" w:rsidRPr="00BF19DD" w:rsidTr="00924197">
        <w:trPr>
          <w:trHeight w:val="551"/>
        </w:trPr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Pakiet do nauki kodowania IV-VIII lub program równoważny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 xml:space="preserve">Program do nauki programowania dla klas IV-VIII szkoły podstawowej na lekcjach regularnych oraz podczas zajęć świetlicowych. 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Funkcje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Naukę programowania na różnych urządzeniach,  programowanie na różnych przedmiotach,, Generyczne Karty Pracy do każdego scenariusza zajęć, łącznie 15 Kart Pracy. Komplementarność, kompatybilność z pomocą dydaktyczną pn. Magiczny dywan.</w:t>
            </w:r>
          </w:p>
        </w:tc>
      </w:tr>
      <w:tr w:rsidR="00BF19DD" w:rsidRPr="00BF19DD" w:rsidTr="00924197">
        <w:tc>
          <w:tcPr>
            <w:tcW w:w="578" w:type="pct"/>
            <w:shd w:val="clear" w:color="auto" w:fill="auto"/>
          </w:tcPr>
          <w:p w:rsidR="00BF19DD" w:rsidRPr="00BF19DD" w:rsidRDefault="00BF19DD" w:rsidP="007339F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BF19DD" w:rsidRPr="00BF19DD" w:rsidRDefault="00BF19DD" w:rsidP="00BF19DD">
            <w:pPr>
              <w:rPr>
                <w:b/>
                <w:sz w:val="20"/>
                <w:szCs w:val="20"/>
              </w:rPr>
            </w:pPr>
            <w:r w:rsidRPr="00BF19DD">
              <w:rPr>
                <w:b/>
                <w:sz w:val="20"/>
                <w:szCs w:val="20"/>
              </w:rPr>
              <w:t>Licencja</w:t>
            </w:r>
          </w:p>
        </w:tc>
        <w:tc>
          <w:tcPr>
            <w:tcW w:w="2927" w:type="pct"/>
          </w:tcPr>
          <w:p w:rsidR="00BF19DD" w:rsidRPr="00BF19DD" w:rsidRDefault="00BF19DD" w:rsidP="00BF19DD">
            <w:pPr>
              <w:rPr>
                <w:sz w:val="20"/>
                <w:szCs w:val="20"/>
              </w:rPr>
            </w:pPr>
            <w:r w:rsidRPr="00BF19DD">
              <w:rPr>
                <w:sz w:val="20"/>
                <w:szCs w:val="20"/>
              </w:rPr>
              <w:t>Dla szkoły, bezterminowa</w:t>
            </w:r>
            <w:r w:rsidR="009D1D5C">
              <w:rPr>
                <w:sz w:val="20"/>
                <w:szCs w:val="20"/>
              </w:rPr>
              <w:t>.</w:t>
            </w:r>
          </w:p>
        </w:tc>
      </w:tr>
    </w:tbl>
    <w:p w:rsidR="00BF19DD" w:rsidRDefault="00BF19DD" w:rsidP="00BF19DD">
      <w:pPr>
        <w:widowControl w:val="0"/>
        <w:autoSpaceDE w:val="0"/>
        <w:autoSpaceDN w:val="0"/>
        <w:adjustRightInd w:val="0"/>
        <w:spacing w:after="120" w:line="312" w:lineRule="auto"/>
        <w:contextualSpacing/>
        <w:jc w:val="both"/>
        <w:rPr>
          <w:rFonts w:ascii="Trebuchet MS" w:eastAsia="Calibri" w:hAnsi="Trebuchet MS"/>
          <w:b/>
          <w:bCs/>
          <w:sz w:val="20"/>
          <w:szCs w:val="20"/>
        </w:rPr>
      </w:pPr>
    </w:p>
    <w:p w:rsidR="00275D83" w:rsidRDefault="00275D83" w:rsidP="00BF19DD">
      <w:pPr>
        <w:widowControl w:val="0"/>
        <w:autoSpaceDE w:val="0"/>
        <w:autoSpaceDN w:val="0"/>
        <w:adjustRightInd w:val="0"/>
        <w:spacing w:after="120" w:line="312" w:lineRule="auto"/>
        <w:contextualSpacing/>
        <w:jc w:val="both"/>
        <w:rPr>
          <w:rFonts w:ascii="Trebuchet MS" w:eastAsia="Calibri" w:hAnsi="Trebuchet MS"/>
          <w:b/>
          <w:bCs/>
          <w:sz w:val="20"/>
          <w:szCs w:val="20"/>
        </w:rPr>
      </w:pPr>
    </w:p>
    <w:p w:rsidR="00275D83" w:rsidRDefault="00275D83" w:rsidP="00BF19DD">
      <w:pPr>
        <w:widowControl w:val="0"/>
        <w:autoSpaceDE w:val="0"/>
        <w:autoSpaceDN w:val="0"/>
        <w:adjustRightInd w:val="0"/>
        <w:spacing w:after="120" w:line="312" w:lineRule="auto"/>
        <w:contextualSpacing/>
        <w:jc w:val="both"/>
        <w:rPr>
          <w:rFonts w:ascii="Trebuchet MS" w:eastAsia="Calibri" w:hAnsi="Trebuchet MS"/>
          <w:b/>
          <w:bCs/>
          <w:sz w:val="20"/>
          <w:szCs w:val="20"/>
        </w:rPr>
      </w:pPr>
    </w:p>
    <w:p w:rsidR="00275D83" w:rsidRDefault="00275D83" w:rsidP="00BF19DD">
      <w:pPr>
        <w:widowControl w:val="0"/>
        <w:autoSpaceDE w:val="0"/>
        <w:autoSpaceDN w:val="0"/>
        <w:adjustRightInd w:val="0"/>
        <w:spacing w:after="120" w:line="312" w:lineRule="auto"/>
        <w:contextualSpacing/>
        <w:jc w:val="both"/>
        <w:rPr>
          <w:rFonts w:ascii="Trebuchet MS" w:eastAsia="Calibri" w:hAnsi="Trebuchet MS"/>
          <w:b/>
          <w:bCs/>
          <w:sz w:val="20"/>
          <w:szCs w:val="20"/>
        </w:rPr>
      </w:pPr>
    </w:p>
    <w:p w:rsidR="00275D83" w:rsidRPr="00BF19DD" w:rsidRDefault="00275D83" w:rsidP="00BF19DD">
      <w:pPr>
        <w:widowControl w:val="0"/>
        <w:autoSpaceDE w:val="0"/>
        <w:autoSpaceDN w:val="0"/>
        <w:adjustRightInd w:val="0"/>
        <w:spacing w:after="120" w:line="312" w:lineRule="auto"/>
        <w:contextualSpacing/>
        <w:jc w:val="both"/>
        <w:rPr>
          <w:rFonts w:ascii="Trebuchet MS" w:eastAsia="Calibri" w:hAnsi="Trebuchet MS"/>
          <w:b/>
          <w:bCs/>
          <w:sz w:val="20"/>
          <w:szCs w:val="20"/>
        </w:rPr>
      </w:pPr>
    </w:p>
    <w:p w:rsidR="00BF19DD" w:rsidRPr="00BF19DD" w:rsidRDefault="00BF19DD" w:rsidP="00BF19DD">
      <w:pPr>
        <w:widowControl w:val="0"/>
        <w:autoSpaceDE w:val="0"/>
        <w:autoSpaceDN w:val="0"/>
        <w:adjustRightInd w:val="0"/>
        <w:spacing w:after="120" w:line="312" w:lineRule="auto"/>
        <w:jc w:val="both"/>
        <w:rPr>
          <w:rFonts w:eastAsia="Calibri"/>
          <w:b/>
          <w:bCs/>
          <w:sz w:val="20"/>
          <w:szCs w:val="20"/>
        </w:rPr>
      </w:pPr>
    </w:p>
    <w:p w:rsidR="00BF19DD" w:rsidRPr="00BF19DD" w:rsidRDefault="00BF19DD" w:rsidP="00BF19DD">
      <w:pPr>
        <w:widowControl w:val="0"/>
        <w:autoSpaceDE w:val="0"/>
        <w:autoSpaceDN w:val="0"/>
        <w:adjustRightInd w:val="0"/>
        <w:spacing w:after="120" w:line="312" w:lineRule="auto"/>
        <w:jc w:val="both"/>
        <w:rPr>
          <w:rFonts w:eastAsia="Calibri"/>
          <w:b/>
          <w:bCs/>
          <w:sz w:val="20"/>
          <w:szCs w:val="20"/>
          <w:u w:val="single"/>
        </w:rPr>
      </w:pPr>
      <w:r w:rsidRPr="00BF19DD">
        <w:rPr>
          <w:rFonts w:eastAsia="Calibri"/>
          <w:b/>
          <w:bCs/>
          <w:sz w:val="20"/>
          <w:szCs w:val="20"/>
          <w:u w:val="single"/>
        </w:rPr>
        <w:lastRenderedPageBreak/>
        <w:t>Warunki gwarancji dla sprzętu komputerowego (komputer stacjonarny z monitorem, k</w:t>
      </w:r>
      <w:r w:rsidR="00A85C0D">
        <w:rPr>
          <w:rFonts w:eastAsia="Calibri"/>
          <w:b/>
          <w:bCs/>
          <w:sz w:val="20"/>
          <w:szCs w:val="20"/>
          <w:u w:val="single"/>
        </w:rPr>
        <w:t>omputery przenośne typu laptop)</w:t>
      </w:r>
    </w:p>
    <w:p w:rsidR="00BF19DD" w:rsidRPr="00BF19DD" w:rsidRDefault="00BF19DD" w:rsidP="00BF19DD">
      <w:pPr>
        <w:spacing w:line="240" w:lineRule="atLeast"/>
        <w:contextualSpacing/>
        <w:rPr>
          <w:rFonts w:eastAsia="Calibri"/>
          <w:b/>
          <w:bCs/>
          <w:sz w:val="20"/>
          <w:szCs w:val="22"/>
          <w:lang w:eastAsia="en-US"/>
        </w:rPr>
      </w:pPr>
    </w:p>
    <w:p w:rsidR="00BF19DD" w:rsidRPr="00BF19DD" w:rsidRDefault="00BF19DD" w:rsidP="007339F6">
      <w:pPr>
        <w:widowControl w:val="0"/>
        <w:numPr>
          <w:ilvl w:val="1"/>
          <w:numId w:val="2"/>
        </w:numPr>
        <w:tabs>
          <w:tab w:val="left" w:pos="0"/>
        </w:tabs>
        <w:suppressAutoHyphens/>
        <w:spacing w:after="120" w:line="312" w:lineRule="auto"/>
        <w:rPr>
          <w:rFonts w:eastAsia="Calibri"/>
          <w:b/>
          <w:bCs/>
          <w:sz w:val="20"/>
          <w:szCs w:val="20"/>
        </w:rPr>
      </w:pPr>
      <w:bookmarkStart w:id="2" w:name="_Toc335670169"/>
      <w:r w:rsidRPr="00BF19DD">
        <w:rPr>
          <w:rFonts w:eastAsia="Calibri"/>
          <w:b/>
          <w:bCs/>
          <w:sz w:val="20"/>
          <w:szCs w:val="20"/>
        </w:rPr>
        <w:t>Warunki wykonania i odbioru robót oraz dostaw</w:t>
      </w:r>
      <w:bookmarkEnd w:id="2"/>
    </w:p>
    <w:p w:rsidR="00BF19DD" w:rsidRPr="000643B4" w:rsidRDefault="00BF19DD" w:rsidP="000643B4">
      <w:pPr>
        <w:spacing w:after="120" w:line="312" w:lineRule="auto"/>
        <w:jc w:val="both"/>
        <w:rPr>
          <w:sz w:val="20"/>
          <w:szCs w:val="20"/>
        </w:rPr>
      </w:pPr>
      <w:r w:rsidRPr="00BF19DD">
        <w:rPr>
          <w:sz w:val="20"/>
          <w:szCs w:val="20"/>
        </w:rPr>
        <w:t>Dostarczony sprzęt musi być fabrycznie nowy, nie może nosić znamion użycia, musi być sprawny i posiadać wyposażenie niezbędne do funkcjonalnego działania. Wszystkie urządzenia muszą być wyprodukowane nie wcześniej niż w IV kwartale 2016 roku, posiadać wymagane prawem atesty i certyfikaty, w tym deklarację zgodności CE oraz bez dodatkowych nakładów gotowe do pracy. Dostarczone urządzenia, które stanowić będą elementy zapasowe (redundantne) muszą być kompletne. Muszą posiadać identyczną konfigurację sprzętową i programową w stosunku do elementów objętych instalacją i uruchomieniem - nie dopuszcza się sprzętu pochodzącego od innych producentów. Wykonawca dokona instalacji, konfiguracji sprzętu wr</w:t>
      </w:r>
      <w:r w:rsidR="000643B4">
        <w:rPr>
          <w:sz w:val="20"/>
          <w:szCs w:val="20"/>
        </w:rPr>
        <w:t>az z wymaganym oprogramowaniem.</w:t>
      </w:r>
    </w:p>
    <w:p w:rsidR="00BF19DD" w:rsidRPr="00BF19DD" w:rsidRDefault="00982813" w:rsidP="00BA1918">
      <w:pPr>
        <w:widowControl w:val="0"/>
        <w:tabs>
          <w:tab w:val="left" w:pos="0"/>
        </w:tabs>
        <w:suppressAutoHyphens/>
        <w:spacing w:after="120" w:line="312" w:lineRule="auto"/>
        <w:ind w:left="540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          </w:t>
      </w:r>
      <w:r w:rsidR="00BA1918">
        <w:rPr>
          <w:rFonts w:eastAsia="Calibri"/>
          <w:b/>
          <w:bCs/>
          <w:sz w:val="20"/>
          <w:szCs w:val="20"/>
        </w:rPr>
        <w:t xml:space="preserve">2. </w:t>
      </w:r>
      <w:r>
        <w:rPr>
          <w:rFonts w:eastAsia="Calibri"/>
          <w:b/>
          <w:bCs/>
          <w:sz w:val="20"/>
          <w:szCs w:val="20"/>
        </w:rPr>
        <w:t xml:space="preserve">     </w:t>
      </w:r>
      <w:r w:rsidR="00BF19DD" w:rsidRPr="00BF19DD">
        <w:rPr>
          <w:rFonts w:eastAsia="Calibri"/>
          <w:b/>
          <w:bCs/>
          <w:sz w:val="20"/>
          <w:szCs w:val="20"/>
        </w:rPr>
        <w:t>Wymagania co do gwarancji i obsługi serwisowej</w:t>
      </w:r>
    </w:p>
    <w:p w:rsidR="00BF19DD" w:rsidRPr="00BA1918" w:rsidRDefault="00BF19DD" w:rsidP="007339F6">
      <w:pPr>
        <w:pStyle w:val="Akapitzlist"/>
        <w:widowControl w:val="0"/>
        <w:numPr>
          <w:ilvl w:val="1"/>
          <w:numId w:val="15"/>
        </w:numPr>
        <w:tabs>
          <w:tab w:val="left" w:pos="0"/>
        </w:tabs>
        <w:suppressAutoHyphens/>
        <w:spacing w:after="120" w:line="312" w:lineRule="auto"/>
        <w:jc w:val="both"/>
        <w:rPr>
          <w:sz w:val="20"/>
          <w:szCs w:val="20"/>
        </w:rPr>
      </w:pPr>
      <w:r w:rsidRPr="00BA1918">
        <w:rPr>
          <w:sz w:val="20"/>
          <w:szCs w:val="20"/>
        </w:rPr>
        <w:t xml:space="preserve">Wykonawca udziela gwarancji jakości na dostarczany sprzęt zgodnie z warunkami kreślonymi w niniejszym Opisie Przedmiotu na okres minimum 24 miesiące maksimum 36 miesięcy od daty Odbioru Końcowego zgodnie z przedstawioną ofertą, w tym rękojmi dotyczącej dostarczonego sprzętu oraz oprogramowania . Okres rękojmi za wady Sprzętu jest równy okresowi udzielonej gwarancji jakości zgodnie z przedstawioną ofertą. </w:t>
      </w:r>
    </w:p>
    <w:p w:rsidR="00BF19DD" w:rsidRPr="00BA1918" w:rsidRDefault="00BF19DD" w:rsidP="007339F6">
      <w:pPr>
        <w:pStyle w:val="Akapitzlist"/>
        <w:widowControl w:val="0"/>
        <w:numPr>
          <w:ilvl w:val="1"/>
          <w:numId w:val="15"/>
        </w:numPr>
        <w:tabs>
          <w:tab w:val="left" w:pos="0"/>
        </w:tabs>
        <w:suppressAutoHyphens/>
        <w:spacing w:after="120" w:line="312" w:lineRule="auto"/>
        <w:jc w:val="both"/>
        <w:rPr>
          <w:sz w:val="20"/>
          <w:szCs w:val="20"/>
        </w:rPr>
      </w:pPr>
      <w:r w:rsidRPr="00BA1918">
        <w:rPr>
          <w:sz w:val="20"/>
          <w:szCs w:val="20"/>
        </w:rPr>
        <w:t>Wykonawca udzieli Zamawiającemu minimum 24 miesiące maksimum 36 miesięcy gwarancji na dostarczony sprzęt komputerowy oraz dostarczone oprogramowanie systemowe w opcji ze standaryzowanej usługi gwarancyjnej oraz serwisu “</w:t>
      </w:r>
      <w:proofErr w:type="spellStart"/>
      <w:r w:rsidRPr="00BA1918">
        <w:rPr>
          <w:sz w:val="20"/>
          <w:szCs w:val="20"/>
        </w:rPr>
        <w:t>next</w:t>
      </w:r>
      <w:proofErr w:type="spellEnd"/>
      <w:r w:rsidRPr="00BA1918">
        <w:rPr>
          <w:sz w:val="20"/>
          <w:szCs w:val="20"/>
        </w:rPr>
        <w:t xml:space="preserve"> business </w:t>
      </w:r>
      <w:proofErr w:type="spellStart"/>
      <w:r w:rsidRPr="00BA1918">
        <w:rPr>
          <w:sz w:val="20"/>
          <w:szCs w:val="20"/>
        </w:rPr>
        <w:t>day</w:t>
      </w:r>
      <w:proofErr w:type="spellEnd"/>
      <w:r w:rsidRPr="00BA1918">
        <w:rPr>
          <w:sz w:val="20"/>
          <w:szCs w:val="20"/>
        </w:rPr>
        <w:t xml:space="preserve">” zapewniając jednocześnie co najmniej 24 godziny czas naprawy lub podstawienia sprzętu zastępczego o parametrach technicznych nie gorszych niż sprzęt zastępowany, przekazany do naprawy. Wszelkie koszty logistyczne związane z obsługą procesu gwarancji będą ponoszone przez Wykonawcę. </w:t>
      </w:r>
    </w:p>
    <w:p w:rsidR="00BF19DD" w:rsidRPr="00BA1918" w:rsidRDefault="00BF19DD" w:rsidP="007339F6">
      <w:pPr>
        <w:pStyle w:val="Akapitzlist"/>
        <w:widowControl w:val="0"/>
        <w:numPr>
          <w:ilvl w:val="1"/>
          <w:numId w:val="15"/>
        </w:numPr>
        <w:tabs>
          <w:tab w:val="left" w:pos="0"/>
        </w:tabs>
        <w:suppressAutoHyphens/>
        <w:spacing w:after="120" w:line="312" w:lineRule="auto"/>
        <w:jc w:val="both"/>
        <w:rPr>
          <w:sz w:val="20"/>
          <w:szCs w:val="20"/>
        </w:rPr>
      </w:pPr>
      <w:r w:rsidRPr="00BA1918">
        <w:rPr>
          <w:sz w:val="20"/>
          <w:szCs w:val="20"/>
        </w:rPr>
        <w:t>Warunki gwarancji muszą uwzględniać, iż:</w:t>
      </w:r>
    </w:p>
    <w:p w:rsidR="00BF19DD" w:rsidRPr="00BF19DD" w:rsidRDefault="00BF19DD" w:rsidP="007339F6">
      <w:pPr>
        <w:widowControl w:val="0"/>
        <w:numPr>
          <w:ilvl w:val="1"/>
          <w:numId w:val="15"/>
        </w:numPr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 w:rsidRPr="00BF19DD">
        <w:rPr>
          <w:sz w:val="20"/>
          <w:szCs w:val="20"/>
        </w:rPr>
        <w:t>Okres gwarancji, rozpoczyna swój bieg w dniu następnym po podpisaniu protokołu odbioru dotyczącego danego sprzętu lub oprogramowania.</w:t>
      </w:r>
    </w:p>
    <w:p w:rsidR="00BF19DD" w:rsidRPr="00BF19DD" w:rsidRDefault="00BF19DD" w:rsidP="007339F6">
      <w:pPr>
        <w:widowControl w:val="0"/>
        <w:numPr>
          <w:ilvl w:val="1"/>
          <w:numId w:val="15"/>
        </w:numPr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 w:rsidRPr="00BF19DD">
        <w:rPr>
          <w:sz w:val="20"/>
          <w:szCs w:val="20"/>
        </w:rPr>
        <w:t>Wykonawca zapewni i wykupi dla Zamawiającego gwarancję na dostarczony sprzęt i oprogramowanie, potwierdzając ten fakt odpowiednimi dokumentami gwarancyjnymi (numer umowy gwarancyjnej, serwisowej, inne).</w:t>
      </w:r>
    </w:p>
    <w:p w:rsidR="00BF19DD" w:rsidRPr="00BF19DD" w:rsidRDefault="00BF19DD" w:rsidP="007339F6">
      <w:pPr>
        <w:widowControl w:val="0"/>
        <w:numPr>
          <w:ilvl w:val="1"/>
          <w:numId w:val="15"/>
        </w:numPr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 w:rsidRPr="00BF19DD">
        <w:rPr>
          <w:sz w:val="20"/>
          <w:szCs w:val="20"/>
        </w:rPr>
        <w:t xml:space="preserve">Usługi serwisowe muszą być świadczone w języku polskim. </w:t>
      </w:r>
    </w:p>
    <w:p w:rsidR="00BF19DD" w:rsidRPr="00BF19DD" w:rsidRDefault="00BF19DD" w:rsidP="007339F6">
      <w:pPr>
        <w:widowControl w:val="0"/>
        <w:numPr>
          <w:ilvl w:val="1"/>
          <w:numId w:val="15"/>
        </w:numPr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 w:rsidRPr="00BF19DD">
        <w:rPr>
          <w:sz w:val="20"/>
          <w:szCs w:val="20"/>
        </w:rPr>
        <w:t xml:space="preserve">Czas reakcji liczony jest od momentu zgłoszenia do czasu podjęcia działań przez Wykonawcę i powiadomienia o nich Zamawiającego. </w:t>
      </w:r>
    </w:p>
    <w:p w:rsidR="00BF19DD" w:rsidRPr="00BF19DD" w:rsidRDefault="00BF19DD" w:rsidP="007339F6">
      <w:pPr>
        <w:widowControl w:val="0"/>
        <w:numPr>
          <w:ilvl w:val="1"/>
          <w:numId w:val="15"/>
        </w:numPr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 w:rsidRPr="00BF19DD">
        <w:rPr>
          <w:sz w:val="20"/>
          <w:szCs w:val="20"/>
        </w:rPr>
        <w:t>Czas naprawy liczony jest od momentu dokonania zgłoszenia przez Zamawiającego do czasu przywrócenia pełnej sprawności urządzenia lub oprogramowania (zamknięcia zgłoszenia). Czas naprawy obejmuje niezbędne czynności w zakresie diagnostyki błędu / wady.</w:t>
      </w:r>
    </w:p>
    <w:p w:rsidR="00BF19DD" w:rsidRPr="00BF19DD" w:rsidRDefault="00BF19DD" w:rsidP="007339F6">
      <w:pPr>
        <w:widowControl w:val="0"/>
        <w:numPr>
          <w:ilvl w:val="1"/>
          <w:numId w:val="15"/>
        </w:numPr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 w:rsidRPr="00BF19DD">
        <w:rPr>
          <w:sz w:val="20"/>
          <w:szCs w:val="20"/>
        </w:rPr>
        <w:t xml:space="preserve">Usługi serwisowe w okresie gwarancji zawarte w cenie Oferty (zwane dalej usługami gwarancyjnymi) muszą obejmować: </w:t>
      </w:r>
    </w:p>
    <w:p w:rsidR="00BF19DD" w:rsidRPr="00BF19DD" w:rsidRDefault="00BF19DD" w:rsidP="007339F6">
      <w:pPr>
        <w:widowControl w:val="0"/>
        <w:numPr>
          <w:ilvl w:val="2"/>
          <w:numId w:val="15"/>
        </w:numPr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 w:rsidRPr="00BF19DD">
        <w:rPr>
          <w:sz w:val="20"/>
          <w:szCs w:val="20"/>
        </w:rPr>
        <w:t>przeprowadzenie diagnozy usterki lub wady sprzętu lub oprogramowania zdalnie (o ile taki dostęp zostanie umożliwiony Wykonawcy zgodnie z obowiązującą u Zamawiającego polityką bezpieczeństwa oraz umową) lub na miejscu we wskazanej siedzibie Zamawiającego,</w:t>
      </w:r>
    </w:p>
    <w:p w:rsidR="00BF19DD" w:rsidRPr="00BF19DD" w:rsidRDefault="00BF19DD" w:rsidP="007339F6">
      <w:pPr>
        <w:widowControl w:val="0"/>
        <w:numPr>
          <w:ilvl w:val="2"/>
          <w:numId w:val="15"/>
        </w:numPr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 w:rsidRPr="00BF19DD">
        <w:rPr>
          <w:sz w:val="20"/>
          <w:szCs w:val="20"/>
        </w:rPr>
        <w:t xml:space="preserve">usuwanie wad materiałowych i konstrukcyjnych, </w:t>
      </w:r>
    </w:p>
    <w:p w:rsidR="00BF19DD" w:rsidRPr="00BF19DD" w:rsidRDefault="00BF19DD" w:rsidP="007339F6">
      <w:pPr>
        <w:widowControl w:val="0"/>
        <w:numPr>
          <w:ilvl w:val="2"/>
          <w:numId w:val="15"/>
        </w:numPr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 w:rsidRPr="00BF19DD">
        <w:rPr>
          <w:sz w:val="20"/>
          <w:szCs w:val="20"/>
        </w:rPr>
        <w:t xml:space="preserve">usuwanie wad polegających na niespełnianiu deklarowanych przez producenta parametrów lub funkcji użytkowych, w tym wad poszczególnych komponentów danego sprzętu lub oprogramowania, </w:t>
      </w:r>
    </w:p>
    <w:p w:rsidR="00BF19DD" w:rsidRPr="00BF19DD" w:rsidRDefault="00BF19DD" w:rsidP="007339F6">
      <w:pPr>
        <w:widowControl w:val="0"/>
        <w:numPr>
          <w:ilvl w:val="2"/>
          <w:numId w:val="15"/>
        </w:numPr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 w:rsidRPr="00BF19DD">
        <w:rPr>
          <w:sz w:val="20"/>
          <w:szCs w:val="20"/>
        </w:rPr>
        <w:lastRenderedPageBreak/>
        <w:t xml:space="preserve">usuwanie wad i błędów funkcjonalnych w działaniu sprzętu lub oprogramowania, w tym wynikających z błędów konfiguracji dostarczonego sprzętu lub oprogramowania, </w:t>
      </w:r>
    </w:p>
    <w:p w:rsidR="00BF19DD" w:rsidRPr="00BF19DD" w:rsidRDefault="00BF19DD" w:rsidP="007339F6">
      <w:pPr>
        <w:widowControl w:val="0"/>
        <w:numPr>
          <w:ilvl w:val="2"/>
          <w:numId w:val="15"/>
        </w:numPr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 w:rsidRPr="00BF19DD">
        <w:rPr>
          <w:sz w:val="20"/>
          <w:szCs w:val="20"/>
        </w:rPr>
        <w:t>w przypadku dostawy nowego sprzętu, urządzenie to musi być skonfigurowane do konfiguracji „produkcyjnej” zapewniającej Zamawiającemu cechy funkcjonalne i użytkowe rozwiązania przed wystąpieniem wady – działania te Wykonawca przeprowadzi na koszt własny.</w:t>
      </w:r>
    </w:p>
    <w:p w:rsidR="00BF19DD" w:rsidRPr="00BF19DD" w:rsidRDefault="00BF19DD" w:rsidP="007339F6">
      <w:pPr>
        <w:widowControl w:val="0"/>
        <w:numPr>
          <w:ilvl w:val="2"/>
          <w:numId w:val="15"/>
        </w:numPr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 w:rsidRPr="00BF19DD">
        <w:rPr>
          <w:sz w:val="20"/>
          <w:szCs w:val="20"/>
        </w:rPr>
        <w:t xml:space="preserve">jeżeli wymiana części uszkodzonych na części nowe o parametrach technicznych nie gorszych od parametrów części wymienianych, kompatybilnych z serwisowanym sprzętem dotyczy nośników danych (w tym dyski mechaniczne, pamięci </w:t>
      </w:r>
      <w:proofErr w:type="spellStart"/>
      <w:r w:rsidRPr="00BF19DD">
        <w:rPr>
          <w:sz w:val="20"/>
          <w:szCs w:val="20"/>
        </w:rPr>
        <w:t>flash</w:t>
      </w:r>
      <w:proofErr w:type="spellEnd"/>
      <w:r w:rsidRPr="00BF19DD">
        <w:rPr>
          <w:sz w:val="20"/>
          <w:szCs w:val="20"/>
        </w:rPr>
        <w:t xml:space="preserve"> itp.) – wówczas te uszkodzone urządzenia, komponenty pozostają własnością Zamawiającego. </w:t>
      </w:r>
    </w:p>
    <w:p w:rsidR="00BF19DD" w:rsidRPr="00BF19DD" w:rsidRDefault="00AB4B93" w:rsidP="007339F6">
      <w:pPr>
        <w:widowControl w:val="0"/>
        <w:numPr>
          <w:ilvl w:val="1"/>
          <w:numId w:val="15"/>
        </w:numPr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F19DD" w:rsidRPr="00BF19DD">
        <w:rPr>
          <w:sz w:val="20"/>
          <w:szCs w:val="20"/>
        </w:rPr>
        <w:t xml:space="preserve">zapewnienie dostępu do dedykowanego systemu obsługi ewidencji i zarządzania cyklem zgłoszeń czynnego przez 24 h / 7 dni tygodnia / 365(6) dni w roku, dostępnego przez interfejs WWW, umożliwiającego całodobowe zgłaszanie błędów oraz ich monitorowanie w zakresie, co najmniej, krytycznych statusów: zgłoszenie, reakcja, kwalifikacja, naprawa, zamknięcie, </w:t>
      </w:r>
    </w:p>
    <w:p w:rsidR="00BF19DD" w:rsidRDefault="00AB4B93" w:rsidP="007339F6">
      <w:pPr>
        <w:widowControl w:val="0"/>
        <w:numPr>
          <w:ilvl w:val="1"/>
          <w:numId w:val="15"/>
        </w:numPr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F19DD" w:rsidRPr="00BF19DD">
        <w:rPr>
          <w:sz w:val="20"/>
          <w:szCs w:val="20"/>
        </w:rPr>
        <w:t xml:space="preserve">udostępnienie telefonicznego </w:t>
      </w:r>
      <w:proofErr w:type="spellStart"/>
      <w:r w:rsidR="00BF19DD" w:rsidRPr="00BF19DD">
        <w:rPr>
          <w:sz w:val="20"/>
          <w:szCs w:val="20"/>
        </w:rPr>
        <w:t>HelpDesk</w:t>
      </w:r>
      <w:proofErr w:type="spellEnd"/>
      <w:r w:rsidR="00BF19DD" w:rsidRPr="00BF19DD">
        <w:rPr>
          <w:sz w:val="20"/>
          <w:szCs w:val="20"/>
        </w:rPr>
        <w:t xml:space="preserve"> (numer telefoniczny oraz faksowy) w dni robocze, w godzinach 8.00 - 16.00, umożliwiającego zgłaszanie błędów w dni robocze w godzinach 8.00 – 16.00 oraz zapewnienie dedykowanego adresu mailowego do kontaktu i opcjonalnie zgłoszenia serwisowego.</w:t>
      </w:r>
    </w:p>
    <w:p w:rsidR="0061543E" w:rsidRPr="00BF19DD" w:rsidRDefault="0061543E" w:rsidP="0061543E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2.12</w:t>
      </w:r>
      <w:r w:rsidRPr="0061543E">
        <w:rPr>
          <w:sz w:val="20"/>
          <w:szCs w:val="20"/>
        </w:rPr>
        <w:tab/>
        <w:t>W przypadku niedotrzymania terminu naprawy lub wymiany Sprzętu w ramach gwarancji lub rękojmi za wady, Zamawiający może naliczyć kary umowne w wysokości 1,0% wartości brutto zgłoszonego do naprawy lub wymiany Sprzętu za każdy dzień opóźnienia.</w:t>
      </w:r>
    </w:p>
    <w:p w:rsidR="00BF19DD" w:rsidRPr="00BF19DD" w:rsidRDefault="00BF19DD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</w:p>
    <w:p w:rsidR="00BF19DD" w:rsidRPr="00BF19DD" w:rsidRDefault="00BF19DD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rFonts w:ascii="Trebuchet MS" w:hAnsi="Trebuchet MS"/>
          <w:sz w:val="20"/>
          <w:szCs w:val="20"/>
        </w:rPr>
      </w:pPr>
    </w:p>
    <w:p w:rsidR="00BF19DD" w:rsidRPr="00BF19DD" w:rsidRDefault="00BF19DD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 w:rsidRPr="00BF19DD">
        <w:rPr>
          <w:b/>
          <w:sz w:val="20"/>
          <w:szCs w:val="20"/>
          <w:u w:val="single"/>
        </w:rPr>
        <w:t>Warunki gwarancji dla pozostałych dostaw</w:t>
      </w:r>
      <w:r w:rsidR="00AD08E4">
        <w:rPr>
          <w:b/>
          <w:sz w:val="20"/>
          <w:szCs w:val="20"/>
          <w:u w:val="single"/>
        </w:rPr>
        <w:t xml:space="preserve"> </w:t>
      </w:r>
    </w:p>
    <w:p w:rsidR="00BF19DD" w:rsidRPr="00BF19DD" w:rsidRDefault="00BF19DD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</w:p>
    <w:p w:rsidR="00BF19DD" w:rsidRPr="00BF19DD" w:rsidRDefault="00982813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BF19DD" w:rsidRPr="00BF19DD">
        <w:rPr>
          <w:sz w:val="20"/>
          <w:szCs w:val="20"/>
        </w:rPr>
        <w:t>1.</w:t>
      </w:r>
      <w:r w:rsidR="00BF19DD" w:rsidRPr="00BF19DD">
        <w:rPr>
          <w:sz w:val="20"/>
          <w:szCs w:val="20"/>
        </w:rPr>
        <w:tab/>
      </w:r>
      <w:r w:rsidR="00BF19DD" w:rsidRPr="00BF19DD">
        <w:rPr>
          <w:b/>
          <w:sz w:val="20"/>
          <w:szCs w:val="20"/>
        </w:rPr>
        <w:t>Warunki wykonania i odbioru robót oraz dostaw</w:t>
      </w:r>
    </w:p>
    <w:p w:rsidR="00BF19DD" w:rsidRDefault="00BF19DD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 w:rsidRPr="00BF19DD">
        <w:rPr>
          <w:sz w:val="20"/>
          <w:szCs w:val="20"/>
        </w:rPr>
        <w:t>Dostarczony sprzęt musi być fabrycznie nowy, nie może nosić znamion użycia, musi być sprawny i posiadać wyposażenie niezbędne do funkcjonalnego działania. Wszystkie urządzenia muszą być wypr</w:t>
      </w:r>
      <w:r w:rsidR="003B7E83">
        <w:rPr>
          <w:sz w:val="20"/>
          <w:szCs w:val="20"/>
        </w:rPr>
        <w:t>odukowane nie wcześniej niż w III</w:t>
      </w:r>
      <w:r w:rsidRPr="00BF19DD">
        <w:rPr>
          <w:sz w:val="20"/>
          <w:szCs w:val="20"/>
        </w:rPr>
        <w:t xml:space="preserve"> kwartale 2016 roku, posiadać wymagane prawem atesty i certyfikaty, w tym deklarację zgodności CE oraz bez dodatkowych nakładów gotowe do pracy. Wykonawca dokona i</w:t>
      </w:r>
      <w:r w:rsidR="00507FC5">
        <w:rPr>
          <w:sz w:val="20"/>
          <w:szCs w:val="20"/>
        </w:rPr>
        <w:t>nstalacji,</w:t>
      </w:r>
      <w:r w:rsidR="00A85C0D">
        <w:rPr>
          <w:sz w:val="20"/>
          <w:szCs w:val="20"/>
        </w:rPr>
        <w:t xml:space="preserve"> konfiguracji sprzętu i oprogramowania. </w:t>
      </w:r>
    </w:p>
    <w:p w:rsidR="00507FC5" w:rsidRDefault="00507FC5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</w:p>
    <w:p w:rsidR="00507FC5" w:rsidRPr="00BF19DD" w:rsidRDefault="00507FC5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</w:p>
    <w:p w:rsidR="00BF19DD" w:rsidRPr="00BF19DD" w:rsidRDefault="00BA1918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2. </w:t>
      </w:r>
      <w:r w:rsidR="00BF19DD" w:rsidRPr="00BF19DD">
        <w:rPr>
          <w:b/>
          <w:sz w:val="20"/>
          <w:szCs w:val="20"/>
        </w:rPr>
        <w:tab/>
        <w:t xml:space="preserve">Wymagania co do gwarancji i obsługi </w:t>
      </w:r>
    </w:p>
    <w:p w:rsidR="00BF19DD" w:rsidRDefault="00BA1918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2.1</w:t>
      </w:r>
      <w:r w:rsidR="00BF19DD" w:rsidRPr="00BF19DD">
        <w:rPr>
          <w:sz w:val="20"/>
          <w:szCs w:val="20"/>
        </w:rPr>
        <w:tab/>
        <w:t xml:space="preserve">Wykonawca udziela gwarancji jakości na dostarczany sprzęt zgodnie z warunkami kreślonymi w niniejszym Opisie Przedmiotu na okres minimum 24 miesiące maksimum 36 miesięcy od daty Odbioru Końcowego zgodnie z przedstawioną ofertą, w tym rękojmi dotyczącej dostarczonego sprzętu oraz oprogramowania . Okres rękojmi za wady Sprzętu jest równy okresowi udzielonej gwarancji jakości zgodnie z przedstawioną ofertą. </w:t>
      </w:r>
    </w:p>
    <w:p w:rsidR="00924197" w:rsidRPr="00BF19DD" w:rsidRDefault="00924197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 </w:t>
      </w:r>
      <w:r>
        <w:rPr>
          <w:sz w:val="20"/>
          <w:szCs w:val="20"/>
        </w:rPr>
        <w:tab/>
      </w:r>
      <w:r w:rsidRPr="00924197">
        <w:rPr>
          <w:sz w:val="20"/>
          <w:szCs w:val="20"/>
        </w:rPr>
        <w:t xml:space="preserve">Wykonawca udzieli Zamawiającemu minimum 24 miesiące maksimum 36 miesięcy </w:t>
      </w:r>
      <w:r>
        <w:rPr>
          <w:sz w:val="20"/>
          <w:szCs w:val="20"/>
        </w:rPr>
        <w:t xml:space="preserve">gwarancji na dostarczony sprzęt, </w:t>
      </w:r>
      <w:r w:rsidRPr="00924197">
        <w:rPr>
          <w:sz w:val="20"/>
          <w:szCs w:val="20"/>
        </w:rPr>
        <w:t xml:space="preserve">oprogramowanie </w:t>
      </w:r>
      <w:r w:rsidR="00F57079">
        <w:rPr>
          <w:sz w:val="20"/>
          <w:szCs w:val="20"/>
        </w:rPr>
        <w:t>w opcji ze</w:t>
      </w:r>
      <w:r w:rsidRPr="00924197">
        <w:rPr>
          <w:sz w:val="20"/>
          <w:szCs w:val="20"/>
        </w:rPr>
        <w:t>standaryzowanej usługi gwarancyjnej zapewni</w:t>
      </w:r>
      <w:r>
        <w:rPr>
          <w:sz w:val="20"/>
          <w:szCs w:val="20"/>
        </w:rPr>
        <w:t>ając jednocześnie co najmniej 10 dniowy czas</w:t>
      </w:r>
      <w:r w:rsidRPr="00924197">
        <w:rPr>
          <w:sz w:val="20"/>
          <w:szCs w:val="20"/>
        </w:rPr>
        <w:t xml:space="preserve"> naprawy lub podstawienia sprzętu zastępczego o parametrach technicznych nie gorszych niż sprzęt zas</w:t>
      </w:r>
      <w:r w:rsidR="005763F8">
        <w:rPr>
          <w:sz w:val="20"/>
          <w:szCs w:val="20"/>
        </w:rPr>
        <w:t>tępowany, przekazany do naprawy</w:t>
      </w:r>
      <w:r>
        <w:rPr>
          <w:sz w:val="20"/>
          <w:szCs w:val="20"/>
        </w:rPr>
        <w:t xml:space="preserve">. </w:t>
      </w:r>
      <w:r w:rsidRPr="00924197">
        <w:rPr>
          <w:sz w:val="20"/>
          <w:szCs w:val="20"/>
        </w:rPr>
        <w:t>Wszelkie koszty logistyczne związane z obsługą procesu gwarancji będą ponoszone przez Wykonawcę.</w:t>
      </w:r>
      <w:r>
        <w:rPr>
          <w:sz w:val="20"/>
          <w:szCs w:val="20"/>
        </w:rPr>
        <w:t xml:space="preserve"> </w:t>
      </w:r>
      <w:r w:rsidRPr="00924197">
        <w:rPr>
          <w:sz w:val="20"/>
          <w:szCs w:val="20"/>
        </w:rPr>
        <w:t>Zamawiający będzie wymagał od Wykonawcy wymiany Sprzętu na nowy wolny od wad w przypadku trzykrotnej naprawy tego samego elementu Sprzętu</w:t>
      </w:r>
      <w:r>
        <w:rPr>
          <w:sz w:val="20"/>
          <w:szCs w:val="20"/>
        </w:rPr>
        <w:t xml:space="preserve">. </w:t>
      </w:r>
    </w:p>
    <w:p w:rsidR="00BF19DD" w:rsidRPr="00BF19DD" w:rsidRDefault="00924197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2.3</w:t>
      </w:r>
      <w:r w:rsidR="00BF19DD" w:rsidRPr="00BF19DD">
        <w:rPr>
          <w:sz w:val="20"/>
          <w:szCs w:val="20"/>
        </w:rPr>
        <w:tab/>
        <w:t>Warunki gwarancji muszą uwzględniać, iż:</w:t>
      </w:r>
    </w:p>
    <w:p w:rsidR="00BF19DD" w:rsidRPr="00BF19DD" w:rsidRDefault="00924197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2.4</w:t>
      </w:r>
      <w:r w:rsidR="00BF19DD" w:rsidRPr="00BF19DD">
        <w:rPr>
          <w:sz w:val="20"/>
          <w:szCs w:val="20"/>
        </w:rPr>
        <w:tab/>
        <w:t>Okres gwarancji, rozpoczyna swój bieg w dniu następnym po podpisaniu protokołu odbioru dotyczącego danego sprzętu lub oprogramowania.</w:t>
      </w:r>
    </w:p>
    <w:p w:rsidR="00BF19DD" w:rsidRPr="00BF19DD" w:rsidRDefault="00924197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2.5</w:t>
      </w:r>
      <w:r w:rsidR="00BF19DD" w:rsidRPr="00BF19DD">
        <w:rPr>
          <w:sz w:val="20"/>
          <w:szCs w:val="20"/>
        </w:rPr>
        <w:tab/>
        <w:t xml:space="preserve">Wykonawca zapewni i wykupi dla Zamawiającego gwarancję na dostarczony sprzęt i oprogramowanie, </w:t>
      </w:r>
      <w:r w:rsidR="00BF19DD" w:rsidRPr="00BF19DD">
        <w:rPr>
          <w:sz w:val="20"/>
          <w:szCs w:val="20"/>
        </w:rPr>
        <w:lastRenderedPageBreak/>
        <w:t>potwierdzając ten fakt odpowiednimi dokumentami gwarancyjnymi (numer umowy gwarancyjnej, serwisowej, inne).</w:t>
      </w:r>
    </w:p>
    <w:p w:rsidR="00BF19DD" w:rsidRPr="00BF19DD" w:rsidRDefault="00BA1918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BF19DD" w:rsidRPr="00BF19DD">
        <w:rPr>
          <w:sz w:val="20"/>
          <w:szCs w:val="20"/>
        </w:rPr>
        <w:t>.</w:t>
      </w:r>
      <w:r w:rsidR="00924197">
        <w:rPr>
          <w:sz w:val="20"/>
          <w:szCs w:val="20"/>
        </w:rPr>
        <w:t>6</w:t>
      </w:r>
      <w:r>
        <w:rPr>
          <w:sz w:val="20"/>
          <w:szCs w:val="20"/>
        </w:rPr>
        <w:tab/>
      </w:r>
      <w:r w:rsidR="00BF19DD" w:rsidRPr="00BF19DD">
        <w:rPr>
          <w:sz w:val="20"/>
          <w:szCs w:val="20"/>
        </w:rPr>
        <w:t>Usługi serwisowe muszą by</w:t>
      </w:r>
      <w:r w:rsidR="0061543E">
        <w:rPr>
          <w:sz w:val="20"/>
          <w:szCs w:val="20"/>
        </w:rPr>
        <w:t xml:space="preserve">ć świadczone w języku polskim. </w:t>
      </w:r>
      <w:r w:rsidR="00BF19DD" w:rsidRPr="00BF19DD">
        <w:rPr>
          <w:sz w:val="20"/>
          <w:szCs w:val="20"/>
        </w:rPr>
        <w:t xml:space="preserve"> </w:t>
      </w:r>
    </w:p>
    <w:p w:rsidR="00BF19DD" w:rsidRPr="00BF19DD" w:rsidRDefault="0061543E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2.7</w:t>
      </w:r>
      <w:r w:rsidR="00BF19DD" w:rsidRPr="00BF19DD">
        <w:rPr>
          <w:sz w:val="20"/>
          <w:szCs w:val="20"/>
        </w:rPr>
        <w:tab/>
        <w:t>Czas naprawy liczony jest od momentu dokonania zgłoszenia przez Zamawiającego do czasu przywrócenia pełnej sprawności urządzenia lub oprogramowania (zamknięcia zgłoszenia). Czas naprawy obejmuje niezbędne czynności w zakresie diagnostyki błędu / wady.</w:t>
      </w:r>
    </w:p>
    <w:p w:rsidR="00BF19DD" w:rsidRPr="00BF19DD" w:rsidRDefault="0061543E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2.8</w:t>
      </w:r>
      <w:r w:rsidR="00BF19DD" w:rsidRPr="00BF19DD">
        <w:rPr>
          <w:sz w:val="20"/>
          <w:szCs w:val="20"/>
        </w:rPr>
        <w:tab/>
        <w:t xml:space="preserve">Usługi serwisowe w okresie gwarancji zawarte w cenie Oferty (zwane dalej usługami gwarancyjnymi) muszą obejmować: </w:t>
      </w:r>
    </w:p>
    <w:p w:rsidR="00BF19DD" w:rsidRPr="00BF19DD" w:rsidRDefault="00BF19DD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 w:rsidRPr="00BF19DD">
        <w:rPr>
          <w:sz w:val="20"/>
          <w:szCs w:val="20"/>
        </w:rPr>
        <w:tab/>
      </w:r>
      <w:r w:rsidR="0061543E">
        <w:rPr>
          <w:sz w:val="20"/>
          <w:szCs w:val="20"/>
        </w:rPr>
        <w:t>2.8</w:t>
      </w:r>
      <w:r w:rsidR="00BA1918">
        <w:rPr>
          <w:sz w:val="20"/>
          <w:szCs w:val="20"/>
        </w:rPr>
        <w:t>.</w:t>
      </w:r>
      <w:r w:rsidR="004A1F71">
        <w:rPr>
          <w:sz w:val="20"/>
          <w:szCs w:val="20"/>
        </w:rPr>
        <w:t>1</w:t>
      </w:r>
      <w:r w:rsidRPr="00BF19DD">
        <w:rPr>
          <w:sz w:val="20"/>
          <w:szCs w:val="20"/>
        </w:rPr>
        <w:tab/>
        <w:t>przeprowadzenie diagnozy usterki lub wady sprzętu lub oprogramowania zdalnie (o ile taki dostęp zostanie umożliwiony Wykonawcy zgodnie z obowiązującą u Zamawiającego polityką bezpieczeństwa oraz umową) lub na miejscu we wskazanej siedzibie Zamawiającego,</w:t>
      </w:r>
    </w:p>
    <w:p w:rsidR="00BF19DD" w:rsidRPr="00BF19DD" w:rsidRDefault="00BF19DD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 w:rsidRPr="00BF19DD">
        <w:rPr>
          <w:sz w:val="20"/>
          <w:szCs w:val="20"/>
        </w:rPr>
        <w:tab/>
      </w:r>
      <w:r w:rsidR="0061543E">
        <w:rPr>
          <w:sz w:val="20"/>
          <w:szCs w:val="20"/>
        </w:rPr>
        <w:t>2.8</w:t>
      </w:r>
      <w:r w:rsidR="00BA1918">
        <w:rPr>
          <w:sz w:val="20"/>
          <w:szCs w:val="20"/>
        </w:rPr>
        <w:t>.2</w:t>
      </w:r>
      <w:r w:rsidRPr="00BF19DD">
        <w:rPr>
          <w:sz w:val="20"/>
          <w:szCs w:val="20"/>
        </w:rPr>
        <w:tab/>
        <w:t xml:space="preserve">usuwanie wad materiałowych i konstrukcyjnych, </w:t>
      </w:r>
    </w:p>
    <w:p w:rsidR="00BF19DD" w:rsidRPr="00BF19DD" w:rsidRDefault="00BF19DD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 w:rsidRPr="00BF19DD">
        <w:rPr>
          <w:sz w:val="20"/>
          <w:szCs w:val="20"/>
        </w:rPr>
        <w:tab/>
      </w:r>
      <w:r w:rsidR="00BA1918">
        <w:rPr>
          <w:sz w:val="20"/>
          <w:szCs w:val="20"/>
        </w:rPr>
        <w:t>2.8</w:t>
      </w:r>
      <w:r w:rsidR="004A1F71">
        <w:rPr>
          <w:sz w:val="20"/>
          <w:szCs w:val="20"/>
        </w:rPr>
        <w:t>.3</w:t>
      </w:r>
      <w:r w:rsidRPr="00BF19DD">
        <w:rPr>
          <w:sz w:val="20"/>
          <w:szCs w:val="20"/>
        </w:rPr>
        <w:tab/>
        <w:t xml:space="preserve">usuwanie wad polegających na niespełnianiu deklarowanych przez producenta parametrów lub funkcji użytkowych, w tym wad poszczególnych komponentów danego sprzętu lub oprogramowania, </w:t>
      </w:r>
    </w:p>
    <w:p w:rsidR="00BF19DD" w:rsidRPr="00BF19DD" w:rsidRDefault="00BF19DD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 w:rsidRPr="00BF19DD">
        <w:rPr>
          <w:sz w:val="20"/>
          <w:szCs w:val="20"/>
        </w:rPr>
        <w:tab/>
      </w:r>
      <w:r w:rsidR="0061543E">
        <w:rPr>
          <w:sz w:val="20"/>
          <w:szCs w:val="20"/>
        </w:rPr>
        <w:t>2.8</w:t>
      </w:r>
      <w:r w:rsidR="004A1F71">
        <w:rPr>
          <w:sz w:val="20"/>
          <w:szCs w:val="20"/>
        </w:rPr>
        <w:t>.4</w:t>
      </w:r>
      <w:r w:rsidRPr="00BF19DD">
        <w:rPr>
          <w:sz w:val="20"/>
          <w:szCs w:val="20"/>
        </w:rPr>
        <w:tab/>
        <w:t xml:space="preserve">usuwanie wad i błędów funkcjonalnych w działaniu sprzętu lub oprogramowania, w tym wynikających z błędów konfiguracji dostarczonego sprzętu lub oprogramowania, </w:t>
      </w:r>
    </w:p>
    <w:p w:rsidR="00BF19DD" w:rsidRPr="00BF19DD" w:rsidRDefault="00BF19DD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 w:rsidRPr="00BF19DD">
        <w:rPr>
          <w:sz w:val="20"/>
          <w:szCs w:val="20"/>
        </w:rPr>
        <w:tab/>
      </w:r>
      <w:r w:rsidR="0061543E">
        <w:rPr>
          <w:sz w:val="20"/>
          <w:szCs w:val="20"/>
        </w:rPr>
        <w:t>2.8</w:t>
      </w:r>
      <w:r w:rsidR="00924197">
        <w:rPr>
          <w:sz w:val="20"/>
          <w:szCs w:val="20"/>
        </w:rPr>
        <w:t xml:space="preserve">..5     </w:t>
      </w:r>
      <w:r w:rsidRPr="00BF19DD">
        <w:rPr>
          <w:sz w:val="20"/>
          <w:szCs w:val="20"/>
        </w:rPr>
        <w:t>w przypadku dostawy nowego sprzętu, urządzenie to musi być skonfigurowane do konfiguracji „produkcyjnej” zapewniającej Zamawiającemu cechy funkcjonalne i użytkowe rozwiązania przed wystąpieniem wady – działania te Wykonawca przeprowadzi na koszt własny.</w:t>
      </w:r>
    </w:p>
    <w:p w:rsidR="00BF19DD" w:rsidRDefault="00BF19DD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 w:rsidRPr="00BF19DD">
        <w:rPr>
          <w:sz w:val="20"/>
          <w:szCs w:val="20"/>
        </w:rPr>
        <w:tab/>
      </w:r>
      <w:r w:rsidR="0061543E">
        <w:rPr>
          <w:sz w:val="20"/>
          <w:szCs w:val="20"/>
        </w:rPr>
        <w:t>2.8</w:t>
      </w:r>
      <w:r w:rsidR="00924197">
        <w:rPr>
          <w:sz w:val="20"/>
          <w:szCs w:val="20"/>
        </w:rPr>
        <w:t>.6</w:t>
      </w:r>
      <w:r w:rsidRPr="00BF19DD">
        <w:rPr>
          <w:sz w:val="20"/>
          <w:szCs w:val="20"/>
        </w:rPr>
        <w:tab/>
        <w:t xml:space="preserve">udostępnienie telefonicznego </w:t>
      </w:r>
      <w:proofErr w:type="spellStart"/>
      <w:r w:rsidRPr="00BF19DD">
        <w:rPr>
          <w:sz w:val="20"/>
          <w:szCs w:val="20"/>
        </w:rPr>
        <w:t>HelpDesk</w:t>
      </w:r>
      <w:proofErr w:type="spellEnd"/>
      <w:r w:rsidRPr="00BF19DD">
        <w:rPr>
          <w:sz w:val="20"/>
          <w:szCs w:val="20"/>
        </w:rPr>
        <w:t xml:space="preserve"> (numer telefoniczny oraz faksowy) w dni robocze, w godzinach 8.00 - 16.00, umożliwiającego zgłaszanie błędów w dni robocze w godzinach 8.00 – 16.00 oraz zapewnienie adresu mailowego do kontaktu i opcjonalnie zgłoszenia serwisowego.</w:t>
      </w:r>
    </w:p>
    <w:p w:rsidR="0061543E" w:rsidRDefault="0061543E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2.9 </w:t>
      </w:r>
      <w:r w:rsidRPr="0061543E">
        <w:rPr>
          <w:sz w:val="20"/>
          <w:szCs w:val="20"/>
        </w:rPr>
        <w:tab/>
        <w:t>W przypadku niedotrzymania terminu naprawy lub wymiany Sprzętu w ramach gwarancji lub rękojmi za wady, Zamawiający może naliczyć kary umowne w wysokości 1,0% wartości brutto zgłoszonego do naprawy lub wymiany Sprzętu za każdy dzień opóźnienia.</w:t>
      </w:r>
    </w:p>
    <w:p w:rsidR="00F57079" w:rsidRPr="00BF19DD" w:rsidRDefault="00F57079" w:rsidP="00BF19DD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2.10 </w:t>
      </w:r>
      <w:r w:rsidRPr="00F57079">
        <w:rPr>
          <w:sz w:val="20"/>
          <w:szCs w:val="20"/>
        </w:rPr>
        <w:tab/>
        <w:t>W przypadku niemożliwości dokonania naprawy, Wykonawca dostarczy fabrycznie nowy Sprzęt o  parametrach takich samych lub wyższych, jak uszkodzony, w terminie 3 tygodni od wezwania przez Zamawiającego. Odbiór nowego Sprzętu nastąpi na podstawie protokołu odbioru</w:t>
      </w:r>
    </w:p>
    <w:p w:rsidR="00BF19DD" w:rsidRDefault="00BF19DD" w:rsidP="00BF19DD">
      <w:pPr>
        <w:widowControl w:val="0"/>
        <w:autoSpaceDE w:val="0"/>
        <w:autoSpaceDN w:val="0"/>
        <w:adjustRightInd w:val="0"/>
        <w:spacing w:after="120" w:line="312" w:lineRule="auto"/>
        <w:jc w:val="both"/>
        <w:rPr>
          <w:rFonts w:ascii="Trebuchet MS" w:eastAsia="Calibri" w:hAnsi="Trebuchet MS"/>
          <w:b/>
          <w:bCs/>
          <w:sz w:val="20"/>
          <w:szCs w:val="20"/>
        </w:rPr>
      </w:pPr>
    </w:p>
    <w:p w:rsidR="00BF19DD" w:rsidRDefault="00BF19DD" w:rsidP="00BF19DD">
      <w:pPr>
        <w:widowControl w:val="0"/>
        <w:autoSpaceDE w:val="0"/>
        <w:autoSpaceDN w:val="0"/>
        <w:adjustRightInd w:val="0"/>
        <w:spacing w:after="120" w:line="312" w:lineRule="auto"/>
        <w:jc w:val="both"/>
        <w:rPr>
          <w:rFonts w:ascii="Trebuchet MS" w:eastAsia="Calibri" w:hAnsi="Trebuchet MS"/>
          <w:b/>
          <w:bCs/>
          <w:sz w:val="20"/>
          <w:szCs w:val="20"/>
        </w:rPr>
      </w:pPr>
    </w:p>
    <w:p w:rsidR="00BF19DD" w:rsidRPr="00BF19DD" w:rsidRDefault="00BF19DD" w:rsidP="00BF19DD">
      <w:pPr>
        <w:widowControl w:val="0"/>
        <w:autoSpaceDE w:val="0"/>
        <w:autoSpaceDN w:val="0"/>
        <w:adjustRightInd w:val="0"/>
        <w:spacing w:after="120" w:line="312" w:lineRule="auto"/>
        <w:jc w:val="both"/>
        <w:rPr>
          <w:rFonts w:ascii="Trebuchet MS" w:eastAsia="Calibri" w:hAnsi="Trebuchet MS"/>
          <w:b/>
          <w:bCs/>
          <w:sz w:val="20"/>
          <w:szCs w:val="20"/>
        </w:rPr>
      </w:pPr>
      <w:r w:rsidRPr="00BF19DD">
        <w:rPr>
          <w:rFonts w:ascii="Trebuchet MS" w:eastAsia="Calibri" w:hAnsi="Trebuchet MS"/>
          <w:b/>
          <w:bCs/>
          <w:sz w:val="20"/>
          <w:szCs w:val="20"/>
        </w:rPr>
        <w:t>ADRESY DOSTAW ZAMÓWIENIA:</w:t>
      </w:r>
    </w:p>
    <w:p w:rsidR="00BF19DD" w:rsidRPr="00BF19DD" w:rsidRDefault="00BF19DD" w:rsidP="00BF19DD">
      <w:pPr>
        <w:widowControl w:val="0"/>
        <w:spacing w:after="240"/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366"/>
        <w:gridCol w:w="1492"/>
        <w:gridCol w:w="1033"/>
        <w:gridCol w:w="772"/>
        <w:gridCol w:w="773"/>
        <w:gridCol w:w="1159"/>
        <w:gridCol w:w="898"/>
        <w:gridCol w:w="898"/>
        <w:gridCol w:w="898"/>
        <w:gridCol w:w="897"/>
      </w:tblGrid>
      <w:tr w:rsidR="00BF19DD" w:rsidRPr="00BF19DD" w:rsidTr="00924197">
        <w:trPr>
          <w:trHeight w:val="28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BF19D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BF19D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NAZWA SZKOŁY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BF19D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Komputery przenośne typu laptop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Projektor szt.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Oprogramowanie do oprogramowania 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Oprogramowania do pracy z uczniami na lekcjach indywidualnych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F19DD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Wizualizery</w:t>
            </w:r>
            <w:proofErr w:type="spell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Urządzenie wielofunkcyjne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Szafa</w:t>
            </w:r>
          </w:p>
        </w:tc>
      </w:tr>
      <w:tr w:rsidR="00BF19DD" w:rsidRPr="00BF19DD" w:rsidTr="00924197">
        <w:trPr>
          <w:trHeight w:val="129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Zespół Szkół „Szkoła Podstawowa nr 1 i Gimnazjum” im. Jana Pawła II w Suchej Beskidzkiej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34-200 Sucha Beskidzka, ul. Płk. </w:t>
            </w:r>
            <w:proofErr w:type="spellStart"/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T.Semika</w:t>
            </w:r>
            <w:proofErr w:type="spellEnd"/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  <w:tr w:rsidR="00BF19DD" w:rsidRPr="00BF19DD" w:rsidTr="00924197">
        <w:trPr>
          <w:trHeight w:val="28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Szkoła Podstawowa Nr 2 w Suchej Beskidzkiej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34-200 Sucha Beskidzka, ul. Zasypnica 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</w:tr>
      <w:tr w:rsidR="00BF19DD" w:rsidRPr="00BF19DD" w:rsidTr="00924197">
        <w:trPr>
          <w:trHeight w:val="28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Filia Szkoły Podstawowej Nr 2 </w:t>
            </w: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lastRenderedPageBreak/>
              <w:t>w Suchej Beskidzkiej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lastRenderedPageBreak/>
              <w:t xml:space="preserve">34-200 Sucha Beskidzka, </w:t>
            </w: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lastRenderedPageBreak/>
              <w:t xml:space="preserve">ul. </w:t>
            </w:r>
            <w:proofErr w:type="spellStart"/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Błądzonka</w:t>
            </w:r>
            <w:proofErr w:type="spellEnd"/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118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lastRenderedPageBreak/>
              <w:t>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D" w:rsidRPr="00BF19DD" w:rsidRDefault="00BF19DD" w:rsidP="00BF19DD">
            <w:pPr>
              <w:widowControl w:val="0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F19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</w:tr>
    </w:tbl>
    <w:p w:rsidR="00BF19DD" w:rsidRPr="00BF19DD" w:rsidRDefault="00BF19DD" w:rsidP="00BF19DD">
      <w:pPr>
        <w:rPr>
          <w:sz w:val="20"/>
          <w:szCs w:val="20"/>
        </w:rPr>
      </w:pPr>
    </w:p>
    <w:p w:rsidR="00BF19DD" w:rsidRPr="00BF19DD" w:rsidRDefault="00BF19DD" w:rsidP="00BF19DD">
      <w:pPr>
        <w:rPr>
          <w:sz w:val="20"/>
          <w:szCs w:val="20"/>
        </w:rPr>
      </w:pPr>
    </w:p>
    <w:p w:rsidR="00BF19DD" w:rsidRPr="00BF19DD" w:rsidRDefault="00BF19DD" w:rsidP="00BF19DD">
      <w:pPr>
        <w:jc w:val="both"/>
        <w:rPr>
          <w:b/>
          <w:sz w:val="20"/>
          <w:szCs w:val="20"/>
        </w:rPr>
      </w:pPr>
      <w:r w:rsidRPr="00BF19DD">
        <w:rPr>
          <w:b/>
          <w:sz w:val="20"/>
          <w:szCs w:val="20"/>
        </w:rPr>
        <w:t>Dostawa do Centrum Usług Wspólnych na adres Adama Mickiewicza 19, 34-200 Sucha Beskidzka:1 urządzenie wielofunkcyjnego, 2 komputerów przenośnych typu laptop, 1 komputera stacjonarnego</w:t>
      </w:r>
      <w:r w:rsidR="00504122">
        <w:rPr>
          <w:b/>
          <w:sz w:val="20"/>
          <w:szCs w:val="20"/>
        </w:rPr>
        <w:t xml:space="preserve"> z monitorem i</w:t>
      </w:r>
      <w:r w:rsidRPr="00BF19DD">
        <w:rPr>
          <w:b/>
          <w:sz w:val="20"/>
          <w:szCs w:val="20"/>
        </w:rPr>
        <w:t xml:space="preserve"> z oprogramowaniem. </w:t>
      </w:r>
    </w:p>
    <w:p w:rsidR="0011138A" w:rsidRPr="00BF19DD" w:rsidRDefault="0011138A" w:rsidP="00BF19DD"/>
    <w:sectPr w:rsidR="0011138A" w:rsidRPr="00BF19DD" w:rsidSect="0080122D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7EF" w:rsidRDefault="001507EF" w:rsidP="0080122D">
      <w:r>
        <w:separator/>
      </w:r>
    </w:p>
  </w:endnote>
  <w:endnote w:type="continuationSeparator" w:id="0">
    <w:p w:rsidR="001507EF" w:rsidRDefault="001507EF" w:rsidP="00801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197" w:rsidRDefault="00924197" w:rsidP="00D50079">
    <w:pPr>
      <w:pStyle w:val="Stopka"/>
      <w:tabs>
        <w:tab w:val="clear" w:pos="4536"/>
        <w:tab w:val="clear" w:pos="9072"/>
        <w:tab w:val="left" w:pos="8326"/>
      </w:tabs>
      <w:rPr>
        <w:sz w:val="14"/>
      </w:rPr>
    </w:pPr>
    <w:r>
      <w:rPr>
        <w:noProof/>
        <w:sz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2767330</wp:posOffset>
          </wp:positionH>
          <wp:positionV relativeFrom="paragraph">
            <wp:posOffset>-1270</wp:posOffset>
          </wp:positionV>
          <wp:extent cx="485775" cy="476250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erb sucha-beskidz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539" cy="480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4329" w:rsidRPr="00944329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margin-left:320.45pt;margin-top:-10.3pt;width:164.3pt;height:86.6pt;z-index:25166438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" filled="f" stroked="f">
          <v:textbox style="mso-fit-shape-to-text:t">
            <w:txbxContent>
              <w:p w:rsidR="00924197" w:rsidRDefault="00924197" w:rsidP="0072714B">
                <w:pPr>
                  <w:pStyle w:val="Stopka"/>
                  <w:tabs>
                    <w:tab w:val="clear" w:pos="9072"/>
                  </w:tabs>
                  <w:rPr>
                    <w:sz w:val="14"/>
                  </w:rPr>
                </w:pPr>
                <w:r>
                  <w:rPr>
                    <w:sz w:val="14"/>
                  </w:rPr>
                  <w:t>Gmina Sucha Beskidzka</w:t>
                </w:r>
              </w:p>
              <w:p w:rsidR="00924197" w:rsidRPr="0080122D" w:rsidRDefault="00924197" w:rsidP="0072714B">
                <w:pPr>
                  <w:pStyle w:val="Stopka"/>
                  <w:tabs>
                    <w:tab w:val="clear" w:pos="9072"/>
                  </w:tabs>
                  <w:rPr>
                    <w:sz w:val="14"/>
                  </w:rPr>
                </w:pPr>
                <w:r>
                  <w:rPr>
                    <w:sz w:val="14"/>
                  </w:rPr>
                  <w:t>34-200 Sucha Beskidzka, ul. Mickiewicza 19</w:t>
                </w:r>
              </w:p>
              <w:p w:rsidR="00924197" w:rsidRDefault="00924197" w:rsidP="0072714B">
                <w:r w:rsidRPr="0080122D">
                  <w:rPr>
                    <w:sz w:val="14"/>
                  </w:rPr>
                  <w:t>e-mail:</w:t>
                </w:r>
                <w:r>
                  <w:rPr>
                    <w:sz w:val="14"/>
                  </w:rPr>
                  <w:t xml:space="preserve"> </w:t>
                </w:r>
                <w:hyperlink r:id="rId2" w:history="1">
                  <w:r w:rsidRPr="005F471D">
                    <w:rPr>
                      <w:rStyle w:val="Hipercze"/>
                      <w:sz w:val="14"/>
                    </w:rPr>
                    <w:t>info@sucha-beskidzka.pl</w:t>
                  </w:r>
                </w:hyperlink>
                <w:r>
                  <w:rPr>
                    <w:sz w:val="14"/>
                  </w:rPr>
                  <w:t xml:space="preserve">, </w:t>
                </w:r>
                <w:r w:rsidRPr="0080122D">
                  <w:rPr>
                    <w:sz w:val="14"/>
                  </w:rPr>
                  <w:t xml:space="preserve"> tel.</w:t>
                </w:r>
                <w:r>
                  <w:rPr>
                    <w:sz w:val="14"/>
                  </w:rPr>
                  <w:t>33</w:t>
                </w:r>
                <w:r w:rsidRPr="0080122D">
                  <w:rPr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877</w:t>
                </w:r>
                <w:r w:rsidRPr="0080122D">
                  <w:rPr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95 33</w:t>
                </w:r>
              </w:p>
            </w:txbxContent>
          </v:textbox>
        </v:shape>
      </w:pict>
    </w:r>
    <w:r w:rsidR="00944329" w:rsidRPr="00944329">
      <w:rPr>
        <w:noProof/>
        <w:lang w:eastAsia="pl-PL"/>
      </w:rPr>
      <w:pict>
        <v:shape id="_x0000_s4097" type="#_x0000_t202" style="position:absolute;margin-left:-9.9pt;margin-top:-10.25pt;width:164.3pt;height:86.6pt;z-index:25166233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" filled="f" stroked="f">
          <v:textbox style="mso-fit-shape-to-text:t">
            <w:txbxContent>
              <w:p w:rsidR="00924197" w:rsidRDefault="00924197" w:rsidP="00D50079"/>
            </w:txbxContent>
          </v:textbox>
        </v:shape>
      </w:pict>
    </w:r>
    <w:r>
      <w:rPr>
        <w:sz w:val="14"/>
      </w:rPr>
      <w:tab/>
    </w:r>
  </w:p>
  <w:p w:rsidR="00924197" w:rsidRDefault="00924197" w:rsidP="00D50079">
    <w:pPr>
      <w:pStyle w:val="Stopka"/>
      <w:tabs>
        <w:tab w:val="clear" w:pos="4536"/>
        <w:tab w:val="clear" w:pos="9072"/>
        <w:tab w:val="left" w:pos="8326"/>
      </w:tabs>
      <w:rPr>
        <w:sz w:val="14"/>
      </w:rPr>
    </w:pPr>
  </w:p>
  <w:p w:rsidR="00924197" w:rsidRPr="00D50079" w:rsidRDefault="00924197">
    <w:pPr>
      <w:pStyle w:val="Stopka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7EF" w:rsidRDefault="001507EF" w:rsidP="0080122D">
      <w:r>
        <w:separator/>
      </w:r>
    </w:p>
  </w:footnote>
  <w:footnote w:type="continuationSeparator" w:id="0">
    <w:p w:rsidR="001507EF" w:rsidRDefault="001507EF" w:rsidP="00801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197" w:rsidRDefault="009241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1757680</wp:posOffset>
          </wp:positionH>
          <wp:positionV relativeFrom="paragraph">
            <wp:posOffset>19685</wp:posOffset>
          </wp:positionV>
          <wp:extent cx="1762125" cy="4027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Małopolska-H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402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4036376</wp:posOffset>
          </wp:positionH>
          <wp:positionV relativeFrom="paragraph">
            <wp:posOffset>4445</wp:posOffset>
          </wp:positionV>
          <wp:extent cx="1699849" cy="501284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_E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849" cy="501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-75363</wp:posOffset>
          </wp:positionV>
          <wp:extent cx="1149481" cy="59787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_POZIOM-Kolor-0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481" cy="59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4197" w:rsidRDefault="009241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C60"/>
    <w:multiLevelType w:val="hybridMultilevel"/>
    <w:tmpl w:val="9D4025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6498D"/>
    <w:multiLevelType w:val="multilevel"/>
    <w:tmpl w:val="EA7A09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5C447B1"/>
    <w:multiLevelType w:val="hybridMultilevel"/>
    <w:tmpl w:val="4D90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85DB0"/>
    <w:multiLevelType w:val="hybridMultilevel"/>
    <w:tmpl w:val="698A7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57006"/>
    <w:multiLevelType w:val="hybridMultilevel"/>
    <w:tmpl w:val="66927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3290A"/>
    <w:multiLevelType w:val="hybridMultilevel"/>
    <w:tmpl w:val="9D4025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92F24"/>
    <w:multiLevelType w:val="hybridMultilevel"/>
    <w:tmpl w:val="9D4025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E56AF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065C89"/>
    <w:multiLevelType w:val="hybridMultilevel"/>
    <w:tmpl w:val="9D40258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27F09"/>
    <w:multiLevelType w:val="hybridMultilevel"/>
    <w:tmpl w:val="9D4025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D09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5077FE"/>
    <w:multiLevelType w:val="hybridMultilevel"/>
    <w:tmpl w:val="9D4025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F31F4"/>
    <w:multiLevelType w:val="hybridMultilevel"/>
    <w:tmpl w:val="9D4025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E72F6"/>
    <w:multiLevelType w:val="hybridMultilevel"/>
    <w:tmpl w:val="9D4025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  <w:num w:numId="12">
    <w:abstractNumId w:val="12"/>
  </w:num>
  <w:num w:numId="13">
    <w:abstractNumId w:val="13"/>
  </w:num>
  <w:num w:numId="14">
    <w:abstractNumId w:val="3"/>
  </w:num>
  <w:num w:numId="15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51E8B"/>
    <w:rsid w:val="000643B4"/>
    <w:rsid w:val="00073570"/>
    <w:rsid w:val="00074D04"/>
    <w:rsid w:val="000869C5"/>
    <w:rsid w:val="00087ED9"/>
    <w:rsid w:val="000A3997"/>
    <w:rsid w:val="000A52B4"/>
    <w:rsid w:val="000E28FF"/>
    <w:rsid w:val="000F4880"/>
    <w:rsid w:val="0011138A"/>
    <w:rsid w:val="00113260"/>
    <w:rsid w:val="00122FF0"/>
    <w:rsid w:val="00126AD1"/>
    <w:rsid w:val="0013531F"/>
    <w:rsid w:val="001507EF"/>
    <w:rsid w:val="00192365"/>
    <w:rsid w:val="001957D2"/>
    <w:rsid w:val="001F3EE8"/>
    <w:rsid w:val="001F4EC4"/>
    <w:rsid w:val="00221F3E"/>
    <w:rsid w:val="00256CB6"/>
    <w:rsid w:val="00261D3B"/>
    <w:rsid w:val="002645D2"/>
    <w:rsid w:val="00275D83"/>
    <w:rsid w:val="0029323F"/>
    <w:rsid w:val="00303DA9"/>
    <w:rsid w:val="003358A1"/>
    <w:rsid w:val="00346016"/>
    <w:rsid w:val="0034774A"/>
    <w:rsid w:val="00351311"/>
    <w:rsid w:val="003518B1"/>
    <w:rsid w:val="00351F8B"/>
    <w:rsid w:val="003B765C"/>
    <w:rsid w:val="003B7E83"/>
    <w:rsid w:val="003E719C"/>
    <w:rsid w:val="003E7750"/>
    <w:rsid w:val="00400C32"/>
    <w:rsid w:val="00410B4D"/>
    <w:rsid w:val="00432639"/>
    <w:rsid w:val="00433B16"/>
    <w:rsid w:val="00451E8B"/>
    <w:rsid w:val="00457540"/>
    <w:rsid w:val="004A1F71"/>
    <w:rsid w:val="004C7A09"/>
    <w:rsid w:val="004D3F6F"/>
    <w:rsid w:val="004F13AA"/>
    <w:rsid w:val="00504122"/>
    <w:rsid w:val="00507FC5"/>
    <w:rsid w:val="00533FC7"/>
    <w:rsid w:val="00543EA9"/>
    <w:rsid w:val="00554F69"/>
    <w:rsid w:val="005763F8"/>
    <w:rsid w:val="005A14DB"/>
    <w:rsid w:val="005F5CA1"/>
    <w:rsid w:val="005F7E94"/>
    <w:rsid w:val="0061071D"/>
    <w:rsid w:val="0061543E"/>
    <w:rsid w:val="006448EF"/>
    <w:rsid w:val="006B638C"/>
    <w:rsid w:val="006D5776"/>
    <w:rsid w:val="006F2E8C"/>
    <w:rsid w:val="006F4957"/>
    <w:rsid w:val="00720408"/>
    <w:rsid w:val="00727129"/>
    <w:rsid w:val="0072714B"/>
    <w:rsid w:val="007339F6"/>
    <w:rsid w:val="007422B3"/>
    <w:rsid w:val="00743AD0"/>
    <w:rsid w:val="00765717"/>
    <w:rsid w:val="00786A76"/>
    <w:rsid w:val="007B57FD"/>
    <w:rsid w:val="0080122D"/>
    <w:rsid w:val="00807118"/>
    <w:rsid w:val="0084781D"/>
    <w:rsid w:val="008624AA"/>
    <w:rsid w:val="0088233E"/>
    <w:rsid w:val="008C2C23"/>
    <w:rsid w:val="00924197"/>
    <w:rsid w:val="00944329"/>
    <w:rsid w:val="00952580"/>
    <w:rsid w:val="0098245B"/>
    <w:rsid w:val="00982813"/>
    <w:rsid w:val="009D1D5C"/>
    <w:rsid w:val="00A37D18"/>
    <w:rsid w:val="00A515AB"/>
    <w:rsid w:val="00A56BA0"/>
    <w:rsid w:val="00A619D2"/>
    <w:rsid w:val="00A6238B"/>
    <w:rsid w:val="00A63403"/>
    <w:rsid w:val="00A648E4"/>
    <w:rsid w:val="00A72A47"/>
    <w:rsid w:val="00A85C0D"/>
    <w:rsid w:val="00AA3C95"/>
    <w:rsid w:val="00AB4B93"/>
    <w:rsid w:val="00AD08E4"/>
    <w:rsid w:val="00B335F7"/>
    <w:rsid w:val="00B50AA5"/>
    <w:rsid w:val="00B61FE5"/>
    <w:rsid w:val="00B73A81"/>
    <w:rsid w:val="00BA1918"/>
    <w:rsid w:val="00BA2B2D"/>
    <w:rsid w:val="00BF19DD"/>
    <w:rsid w:val="00BF2FCF"/>
    <w:rsid w:val="00C4578F"/>
    <w:rsid w:val="00C82CE0"/>
    <w:rsid w:val="00C973A8"/>
    <w:rsid w:val="00CA6611"/>
    <w:rsid w:val="00D03288"/>
    <w:rsid w:val="00D40774"/>
    <w:rsid w:val="00D50079"/>
    <w:rsid w:val="00D605B5"/>
    <w:rsid w:val="00DA5735"/>
    <w:rsid w:val="00DD727D"/>
    <w:rsid w:val="00DF254F"/>
    <w:rsid w:val="00DF78D7"/>
    <w:rsid w:val="00E03B3B"/>
    <w:rsid w:val="00E50555"/>
    <w:rsid w:val="00E66673"/>
    <w:rsid w:val="00EA42B0"/>
    <w:rsid w:val="00ED1DD9"/>
    <w:rsid w:val="00ED7B39"/>
    <w:rsid w:val="00EE1D65"/>
    <w:rsid w:val="00EE3808"/>
    <w:rsid w:val="00F1263C"/>
    <w:rsid w:val="00F57079"/>
    <w:rsid w:val="00F806F4"/>
    <w:rsid w:val="00F82C5D"/>
    <w:rsid w:val="00FB0069"/>
    <w:rsid w:val="00FC5F7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2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22D"/>
  </w:style>
  <w:style w:type="paragraph" w:styleId="Stopka">
    <w:name w:val="footer"/>
    <w:basedOn w:val="Normalny"/>
    <w:link w:val="StopkaZnak"/>
    <w:uiPriority w:val="99"/>
    <w:unhideWhenUsed/>
    <w:rsid w:val="008012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122D"/>
  </w:style>
  <w:style w:type="character" w:styleId="Hipercze">
    <w:name w:val="Hyperlink"/>
    <w:basedOn w:val="Domylnaczcionkaakapitu"/>
    <w:uiPriority w:val="99"/>
    <w:unhideWhenUsed/>
    <w:rsid w:val="0080122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4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3477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47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21F3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1F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4">
    <w:name w:val="Tekst treści (4)_"/>
    <w:link w:val="Teksttreci41"/>
    <w:uiPriority w:val="99"/>
    <w:rsid w:val="006D5776"/>
    <w:rPr>
      <w:rFonts w:ascii="Times New Roman" w:hAnsi="Times New Roman" w:cs="Times New Roman"/>
      <w:i/>
      <w:iCs/>
    </w:rPr>
  </w:style>
  <w:style w:type="character" w:customStyle="1" w:styleId="Teksttreci42">
    <w:name w:val="Tekst treści (4)2"/>
    <w:uiPriority w:val="99"/>
    <w:rsid w:val="006D5776"/>
  </w:style>
  <w:style w:type="character" w:customStyle="1" w:styleId="Teksttreci12">
    <w:name w:val="Tekst treści (12)_"/>
    <w:link w:val="Teksttreci121"/>
    <w:uiPriority w:val="99"/>
    <w:rsid w:val="006D5776"/>
    <w:rPr>
      <w:rFonts w:ascii="Times New Roman" w:hAnsi="Times New Roman" w:cs="Times New Roman"/>
      <w:b/>
      <w:bCs/>
    </w:rPr>
  </w:style>
  <w:style w:type="character" w:customStyle="1" w:styleId="Teksttreci">
    <w:name w:val="Tekst treści_"/>
    <w:link w:val="Teksttreci1"/>
    <w:uiPriority w:val="99"/>
    <w:rsid w:val="006D5776"/>
    <w:rPr>
      <w:rFonts w:ascii="Times New Roman" w:hAnsi="Times New Roman" w:cs="Times New Roman"/>
    </w:rPr>
  </w:style>
  <w:style w:type="character" w:customStyle="1" w:styleId="Teksttreci0">
    <w:name w:val="Tekst treści"/>
    <w:uiPriority w:val="99"/>
    <w:rsid w:val="006D5776"/>
  </w:style>
  <w:style w:type="character" w:customStyle="1" w:styleId="Teksttreci10pt">
    <w:name w:val="Tekst treści + 10 pt"/>
    <w:aliases w:val="Kursywa,Bez pogrubienia1"/>
    <w:uiPriority w:val="99"/>
    <w:rsid w:val="006D5776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Nagwek12">
    <w:name w:val="Nagłówek #1 (2)"/>
    <w:uiPriority w:val="99"/>
    <w:rsid w:val="006D5776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Teksttreci120">
    <w:name w:val="Tekst treści (12)"/>
    <w:uiPriority w:val="99"/>
    <w:rsid w:val="006D5776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Teksttreci12Bezpogrubienia">
    <w:name w:val="Tekst treści (12) + Bez pogrubienia"/>
    <w:uiPriority w:val="99"/>
    <w:rsid w:val="006D5776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TeksttreciPogrubienie">
    <w:name w:val="Tekst treści + Pogrubienie"/>
    <w:uiPriority w:val="99"/>
    <w:rsid w:val="006D577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">
    <w:name w:val="Nagłówek #2_"/>
    <w:link w:val="Nagwek21"/>
    <w:uiPriority w:val="99"/>
    <w:rsid w:val="006D5776"/>
    <w:rPr>
      <w:rFonts w:ascii="Times New Roman" w:hAnsi="Times New Roman" w:cs="Times New Roman"/>
    </w:rPr>
  </w:style>
  <w:style w:type="character" w:customStyle="1" w:styleId="Teksttreci5">
    <w:name w:val="Tekst treści5"/>
    <w:uiPriority w:val="99"/>
    <w:rsid w:val="006D5776"/>
  </w:style>
  <w:style w:type="paragraph" w:customStyle="1" w:styleId="Teksttreci41">
    <w:name w:val="Tekst treści (4)1"/>
    <w:basedOn w:val="Normalny"/>
    <w:link w:val="Teksttreci4"/>
    <w:uiPriority w:val="99"/>
    <w:rsid w:val="006D5776"/>
    <w:pPr>
      <w:widowControl w:val="0"/>
      <w:spacing w:line="240" w:lineRule="atLeast"/>
      <w:ind w:hanging="360"/>
      <w:jc w:val="right"/>
    </w:pPr>
    <w:rPr>
      <w:rFonts w:eastAsiaTheme="minorHAnsi"/>
      <w:i/>
      <w:iCs/>
      <w:sz w:val="22"/>
      <w:szCs w:val="22"/>
      <w:lang w:eastAsia="en-US"/>
    </w:rPr>
  </w:style>
  <w:style w:type="paragraph" w:customStyle="1" w:styleId="Teksttreci121">
    <w:name w:val="Tekst treści (12)1"/>
    <w:basedOn w:val="Normalny"/>
    <w:link w:val="Teksttreci12"/>
    <w:uiPriority w:val="99"/>
    <w:rsid w:val="006D5776"/>
    <w:pPr>
      <w:widowControl w:val="0"/>
      <w:spacing w:line="317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6D5776"/>
    <w:pPr>
      <w:widowControl w:val="0"/>
      <w:spacing w:line="317" w:lineRule="exact"/>
      <w:ind w:hanging="360"/>
    </w:pPr>
    <w:rPr>
      <w:rFonts w:eastAsiaTheme="minorHAnsi"/>
      <w:sz w:val="22"/>
      <w:szCs w:val="22"/>
      <w:lang w:eastAsia="en-US"/>
    </w:rPr>
  </w:style>
  <w:style w:type="paragraph" w:customStyle="1" w:styleId="Nagwek21">
    <w:name w:val="Nagłówek #21"/>
    <w:basedOn w:val="Normalny"/>
    <w:link w:val="Nagwek2"/>
    <w:uiPriority w:val="99"/>
    <w:rsid w:val="006D5776"/>
    <w:pPr>
      <w:widowControl w:val="0"/>
      <w:spacing w:line="322" w:lineRule="exact"/>
      <w:jc w:val="center"/>
      <w:outlineLvl w:val="1"/>
    </w:pPr>
    <w:rPr>
      <w:rFonts w:eastAsiaTheme="minorHAnsi"/>
      <w:sz w:val="22"/>
      <w:szCs w:val="22"/>
      <w:lang w:eastAsia="en-US"/>
    </w:rPr>
  </w:style>
  <w:style w:type="character" w:customStyle="1" w:styleId="Teksttreci50">
    <w:name w:val="Tekst treści (5)_"/>
    <w:link w:val="Teksttreci51"/>
    <w:uiPriority w:val="99"/>
    <w:rsid w:val="00D40774"/>
    <w:rPr>
      <w:rFonts w:ascii="Times New Roman" w:hAnsi="Times New Roman"/>
      <w:i/>
      <w:iCs/>
    </w:rPr>
  </w:style>
  <w:style w:type="paragraph" w:customStyle="1" w:styleId="Teksttreci51">
    <w:name w:val="Tekst treści (5)1"/>
    <w:basedOn w:val="Normalny"/>
    <w:link w:val="Teksttreci50"/>
    <w:uiPriority w:val="99"/>
    <w:rsid w:val="00D40774"/>
    <w:pPr>
      <w:widowControl w:val="0"/>
      <w:spacing w:line="240" w:lineRule="atLeast"/>
      <w:ind w:hanging="3580"/>
      <w:jc w:val="both"/>
    </w:pPr>
    <w:rPr>
      <w:rFonts w:eastAsiaTheme="minorHAnsi" w:cstheme="minorBidi"/>
      <w:i/>
      <w:iCs/>
      <w:sz w:val="22"/>
      <w:szCs w:val="22"/>
      <w:lang w:eastAsia="en-US"/>
    </w:rPr>
  </w:style>
  <w:style w:type="character" w:customStyle="1" w:styleId="Teksttreci52">
    <w:name w:val="Tekst treści (5)2"/>
    <w:uiPriority w:val="99"/>
    <w:rsid w:val="00D40774"/>
  </w:style>
  <w:style w:type="character" w:customStyle="1" w:styleId="Teksttreci12Bezpogrubienia1">
    <w:name w:val="Tekst treści (12) + Bez pogrubienia1"/>
    <w:uiPriority w:val="99"/>
    <w:rsid w:val="00D40774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Teksttreci1210pt">
    <w:name w:val="Tekst treści (12) + 10 pt"/>
    <w:aliases w:val="Bez pogrubienia,Kursywa3"/>
    <w:uiPriority w:val="99"/>
    <w:rsid w:val="00D40774"/>
    <w:rPr>
      <w:rFonts w:ascii="Times New Roman" w:hAnsi="Times New Roman" w:cs="Times New Roman"/>
      <w:b w:val="0"/>
      <w:bCs w:val="0"/>
      <w:i/>
      <w:iCs/>
      <w:sz w:val="20"/>
      <w:szCs w:val="20"/>
      <w:u w:val="none"/>
    </w:rPr>
  </w:style>
  <w:style w:type="character" w:customStyle="1" w:styleId="Podpistabeli">
    <w:name w:val="Podpis tabeli_"/>
    <w:link w:val="Podpistabeli1"/>
    <w:uiPriority w:val="99"/>
    <w:rsid w:val="00D40774"/>
    <w:rPr>
      <w:rFonts w:ascii="Times New Roman" w:hAnsi="Times New Roman"/>
    </w:rPr>
  </w:style>
  <w:style w:type="paragraph" w:customStyle="1" w:styleId="Podpistabeli1">
    <w:name w:val="Podpis tabeli1"/>
    <w:basedOn w:val="Normalny"/>
    <w:link w:val="Podpistabeli"/>
    <w:uiPriority w:val="99"/>
    <w:rsid w:val="00D40774"/>
    <w:pPr>
      <w:widowControl w:val="0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TeksttreciPogrubienie1">
    <w:name w:val="Tekst treści + Pogrubienie1"/>
    <w:aliases w:val="Kursywa1"/>
    <w:uiPriority w:val="99"/>
    <w:rsid w:val="006F4957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Teksttreci40">
    <w:name w:val="Tekst treści4"/>
    <w:uiPriority w:val="99"/>
    <w:rsid w:val="006F4957"/>
    <w:rPr>
      <w:rFonts w:ascii="Times New Roman" w:hAnsi="Times New Roman" w:cs="Times New Roman"/>
      <w:sz w:val="22"/>
      <w:szCs w:val="22"/>
      <w:u w:val="single"/>
    </w:rPr>
  </w:style>
  <w:style w:type="character" w:customStyle="1" w:styleId="Teksttreci2">
    <w:name w:val="Tekst treści2"/>
    <w:uiPriority w:val="99"/>
    <w:rsid w:val="006F4957"/>
  </w:style>
  <w:style w:type="character" w:customStyle="1" w:styleId="Teksttreci11">
    <w:name w:val="Tekst treści (11)_"/>
    <w:link w:val="Teksttreci111"/>
    <w:uiPriority w:val="99"/>
    <w:rsid w:val="006F4957"/>
    <w:rPr>
      <w:rFonts w:ascii="Times New Roman" w:hAnsi="Times New Roman"/>
      <w:b/>
      <w:bCs/>
      <w:i/>
      <w:iCs/>
    </w:rPr>
  </w:style>
  <w:style w:type="paragraph" w:customStyle="1" w:styleId="Teksttreci111">
    <w:name w:val="Tekst treści (11)1"/>
    <w:basedOn w:val="Normalny"/>
    <w:link w:val="Teksttreci11"/>
    <w:uiPriority w:val="99"/>
    <w:rsid w:val="006F4957"/>
    <w:pPr>
      <w:widowControl w:val="0"/>
      <w:spacing w:line="250" w:lineRule="exact"/>
      <w:ind w:hanging="360"/>
      <w:jc w:val="both"/>
    </w:pPr>
    <w:rPr>
      <w:rFonts w:eastAsiaTheme="minorHAnsi" w:cstheme="minorBidi"/>
      <w:b/>
      <w:bCs/>
      <w:i/>
      <w:iCs/>
      <w:sz w:val="22"/>
      <w:szCs w:val="22"/>
      <w:lang w:eastAsia="en-US"/>
    </w:rPr>
  </w:style>
  <w:style w:type="character" w:customStyle="1" w:styleId="Teksttreci110">
    <w:name w:val="Tekst treści (11)"/>
    <w:uiPriority w:val="99"/>
    <w:rsid w:val="006F4957"/>
    <w:rPr>
      <w:rFonts w:ascii="Times New Roman" w:hAnsi="Times New Roman" w:cs="Times New Roman"/>
      <w:b/>
      <w:bCs/>
      <w:i/>
      <w:iCs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533FC7"/>
    <w:rPr>
      <w:rFonts w:ascii="Times New Roman" w:hAnsi="Times New Roman" w:cs="Times New Roman"/>
      <w:i/>
      <w:iCs/>
      <w:sz w:val="22"/>
      <w:szCs w:val="22"/>
      <w:u w:val="none"/>
    </w:rPr>
  </w:style>
  <w:style w:type="character" w:styleId="Pogrubienie">
    <w:name w:val="Strong"/>
    <w:basedOn w:val="Domylnaczcionkaakapitu"/>
    <w:uiPriority w:val="22"/>
    <w:qFormat/>
    <w:rsid w:val="0011138A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BF19DD"/>
  </w:style>
  <w:style w:type="paragraph" w:customStyle="1" w:styleId="Akapitzlist1">
    <w:name w:val="Akapit z listą1"/>
    <w:basedOn w:val="Normalny"/>
    <w:rsid w:val="00BF19DD"/>
    <w:pPr>
      <w:ind w:left="720"/>
      <w:contextualSpacing/>
    </w:pPr>
    <w:rPr>
      <w:rFonts w:eastAsia="Calibri"/>
      <w:sz w:val="20"/>
      <w:szCs w:val="20"/>
    </w:rPr>
  </w:style>
  <w:style w:type="character" w:customStyle="1" w:styleId="BodytextCalibri3">
    <w:name w:val="Body text + Calibri3"/>
    <w:aliases w:val="9,5 pt4,Body text + Arial,5 pt,Bold"/>
    <w:rsid w:val="00BF19DD"/>
    <w:rPr>
      <w:rFonts w:ascii="Calibri" w:hAnsi="Calibri"/>
      <w:color w:val="000000"/>
      <w:spacing w:val="0"/>
      <w:w w:val="100"/>
      <w:position w:val="0"/>
      <w:sz w:val="19"/>
      <w:u w:val="none"/>
      <w:shd w:val="clear" w:color="auto" w:fill="FFFFFF"/>
      <w:vertAlign w:val="baseline"/>
      <w:lang w:val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BF19DD"/>
  </w:style>
  <w:style w:type="paragraph" w:styleId="Bezodstpw">
    <w:name w:val="No Spacing"/>
    <w:uiPriority w:val="1"/>
    <w:qFormat/>
    <w:rsid w:val="003E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2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22D"/>
  </w:style>
  <w:style w:type="paragraph" w:styleId="Stopka">
    <w:name w:val="footer"/>
    <w:basedOn w:val="Normalny"/>
    <w:link w:val="StopkaZnak"/>
    <w:uiPriority w:val="99"/>
    <w:unhideWhenUsed/>
    <w:rsid w:val="008012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122D"/>
  </w:style>
  <w:style w:type="character" w:styleId="Hipercze">
    <w:name w:val="Hyperlink"/>
    <w:basedOn w:val="Domylnaczcionkaakapitu"/>
    <w:uiPriority w:val="99"/>
    <w:unhideWhenUsed/>
    <w:rsid w:val="0080122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4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3477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47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21F3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1F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4">
    <w:name w:val="Tekst treści (4)_"/>
    <w:link w:val="Teksttreci41"/>
    <w:uiPriority w:val="99"/>
    <w:rsid w:val="006D5776"/>
    <w:rPr>
      <w:rFonts w:ascii="Times New Roman" w:hAnsi="Times New Roman" w:cs="Times New Roman"/>
      <w:i/>
      <w:iCs/>
    </w:rPr>
  </w:style>
  <w:style w:type="character" w:customStyle="1" w:styleId="Teksttreci42">
    <w:name w:val="Tekst treści (4)2"/>
    <w:uiPriority w:val="99"/>
    <w:rsid w:val="006D5776"/>
  </w:style>
  <w:style w:type="character" w:customStyle="1" w:styleId="Teksttreci12">
    <w:name w:val="Tekst treści (12)_"/>
    <w:link w:val="Teksttreci121"/>
    <w:uiPriority w:val="99"/>
    <w:rsid w:val="006D5776"/>
    <w:rPr>
      <w:rFonts w:ascii="Times New Roman" w:hAnsi="Times New Roman" w:cs="Times New Roman"/>
      <w:b/>
      <w:bCs/>
    </w:rPr>
  </w:style>
  <w:style w:type="character" w:customStyle="1" w:styleId="Teksttreci">
    <w:name w:val="Tekst treści_"/>
    <w:link w:val="Teksttreci1"/>
    <w:uiPriority w:val="99"/>
    <w:rsid w:val="006D5776"/>
    <w:rPr>
      <w:rFonts w:ascii="Times New Roman" w:hAnsi="Times New Roman" w:cs="Times New Roman"/>
    </w:rPr>
  </w:style>
  <w:style w:type="character" w:customStyle="1" w:styleId="Teksttreci0">
    <w:name w:val="Tekst treści"/>
    <w:uiPriority w:val="99"/>
    <w:rsid w:val="006D5776"/>
  </w:style>
  <w:style w:type="character" w:customStyle="1" w:styleId="Teksttreci10pt">
    <w:name w:val="Tekst treści + 10 pt"/>
    <w:aliases w:val="Kursywa,Bez pogrubienia1"/>
    <w:uiPriority w:val="99"/>
    <w:rsid w:val="006D5776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Nagwek12">
    <w:name w:val="Nagłówek #1 (2)"/>
    <w:uiPriority w:val="99"/>
    <w:rsid w:val="006D5776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Teksttreci120">
    <w:name w:val="Tekst treści (12)"/>
    <w:uiPriority w:val="99"/>
    <w:rsid w:val="006D5776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Teksttreci12Bezpogrubienia">
    <w:name w:val="Tekst treści (12) + Bez pogrubienia"/>
    <w:uiPriority w:val="99"/>
    <w:rsid w:val="006D5776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TeksttreciPogrubienie">
    <w:name w:val="Tekst treści + Pogrubienie"/>
    <w:uiPriority w:val="99"/>
    <w:rsid w:val="006D577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">
    <w:name w:val="Nagłówek #2_"/>
    <w:link w:val="Nagwek21"/>
    <w:uiPriority w:val="99"/>
    <w:rsid w:val="006D5776"/>
    <w:rPr>
      <w:rFonts w:ascii="Times New Roman" w:hAnsi="Times New Roman" w:cs="Times New Roman"/>
    </w:rPr>
  </w:style>
  <w:style w:type="character" w:customStyle="1" w:styleId="Teksttreci5">
    <w:name w:val="Tekst treści5"/>
    <w:uiPriority w:val="99"/>
    <w:rsid w:val="006D5776"/>
  </w:style>
  <w:style w:type="paragraph" w:customStyle="1" w:styleId="Teksttreci41">
    <w:name w:val="Tekst treści (4)1"/>
    <w:basedOn w:val="Normalny"/>
    <w:link w:val="Teksttreci4"/>
    <w:uiPriority w:val="99"/>
    <w:rsid w:val="006D5776"/>
    <w:pPr>
      <w:widowControl w:val="0"/>
      <w:spacing w:line="240" w:lineRule="atLeast"/>
      <w:ind w:hanging="360"/>
      <w:jc w:val="right"/>
    </w:pPr>
    <w:rPr>
      <w:rFonts w:eastAsiaTheme="minorHAnsi"/>
      <w:i/>
      <w:iCs/>
      <w:sz w:val="22"/>
      <w:szCs w:val="22"/>
      <w:lang w:eastAsia="en-US"/>
    </w:rPr>
  </w:style>
  <w:style w:type="paragraph" w:customStyle="1" w:styleId="Teksttreci121">
    <w:name w:val="Tekst treści (12)1"/>
    <w:basedOn w:val="Normalny"/>
    <w:link w:val="Teksttreci12"/>
    <w:uiPriority w:val="99"/>
    <w:rsid w:val="006D5776"/>
    <w:pPr>
      <w:widowControl w:val="0"/>
      <w:spacing w:line="317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6D5776"/>
    <w:pPr>
      <w:widowControl w:val="0"/>
      <w:spacing w:line="317" w:lineRule="exact"/>
      <w:ind w:hanging="360"/>
    </w:pPr>
    <w:rPr>
      <w:rFonts w:eastAsiaTheme="minorHAnsi"/>
      <w:sz w:val="22"/>
      <w:szCs w:val="22"/>
      <w:lang w:eastAsia="en-US"/>
    </w:rPr>
  </w:style>
  <w:style w:type="paragraph" w:customStyle="1" w:styleId="Nagwek21">
    <w:name w:val="Nagłówek #21"/>
    <w:basedOn w:val="Normalny"/>
    <w:link w:val="Nagwek2"/>
    <w:uiPriority w:val="99"/>
    <w:rsid w:val="006D5776"/>
    <w:pPr>
      <w:widowControl w:val="0"/>
      <w:spacing w:line="322" w:lineRule="exact"/>
      <w:jc w:val="center"/>
      <w:outlineLvl w:val="1"/>
    </w:pPr>
    <w:rPr>
      <w:rFonts w:eastAsiaTheme="minorHAnsi"/>
      <w:sz w:val="22"/>
      <w:szCs w:val="22"/>
      <w:lang w:eastAsia="en-US"/>
    </w:rPr>
  </w:style>
  <w:style w:type="character" w:customStyle="1" w:styleId="Teksttreci50">
    <w:name w:val="Tekst treści (5)_"/>
    <w:link w:val="Teksttreci51"/>
    <w:uiPriority w:val="99"/>
    <w:rsid w:val="00D40774"/>
    <w:rPr>
      <w:rFonts w:ascii="Times New Roman" w:hAnsi="Times New Roman"/>
      <w:i/>
      <w:iCs/>
    </w:rPr>
  </w:style>
  <w:style w:type="paragraph" w:customStyle="1" w:styleId="Teksttreci51">
    <w:name w:val="Tekst treści (5)1"/>
    <w:basedOn w:val="Normalny"/>
    <w:link w:val="Teksttreci50"/>
    <w:uiPriority w:val="99"/>
    <w:rsid w:val="00D40774"/>
    <w:pPr>
      <w:widowControl w:val="0"/>
      <w:spacing w:line="240" w:lineRule="atLeast"/>
      <w:ind w:hanging="3580"/>
      <w:jc w:val="both"/>
    </w:pPr>
    <w:rPr>
      <w:rFonts w:eastAsiaTheme="minorHAnsi" w:cstheme="minorBidi"/>
      <w:i/>
      <w:iCs/>
      <w:sz w:val="22"/>
      <w:szCs w:val="22"/>
      <w:lang w:eastAsia="en-US"/>
    </w:rPr>
  </w:style>
  <w:style w:type="character" w:customStyle="1" w:styleId="Teksttreci52">
    <w:name w:val="Tekst treści (5)2"/>
    <w:uiPriority w:val="99"/>
    <w:rsid w:val="00D40774"/>
  </w:style>
  <w:style w:type="character" w:customStyle="1" w:styleId="Teksttreci12Bezpogrubienia1">
    <w:name w:val="Tekst treści (12) + Bez pogrubienia1"/>
    <w:uiPriority w:val="99"/>
    <w:rsid w:val="00D40774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Teksttreci1210pt">
    <w:name w:val="Tekst treści (12) + 10 pt"/>
    <w:aliases w:val="Bez pogrubienia,Kursywa3"/>
    <w:uiPriority w:val="99"/>
    <w:rsid w:val="00D40774"/>
    <w:rPr>
      <w:rFonts w:ascii="Times New Roman" w:hAnsi="Times New Roman" w:cs="Times New Roman"/>
      <w:b w:val="0"/>
      <w:bCs w:val="0"/>
      <w:i/>
      <w:iCs/>
      <w:sz w:val="20"/>
      <w:szCs w:val="20"/>
      <w:u w:val="none"/>
    </w:rPr>
  </w:style>
  <w:style w:type="character" w:customStyle="1" w:styleId="Podpistabeli">
    <w:name w:val="Podpis tabeli_"/>
    <w:link w:val="Podpistabeli1"/>
    <w:uiPriority w:val="99"/>
    <w:rsid w:val="00D40774"/>
    <w:rPr>
      <w:rFonts w:ascii="Times New Roman" w:hAnsi="Times New Roman"/>
    </w:rPr>
  </w:style>
  <w:style w:type="paragraph" w:customStyle="1" w:styleId="Podpistabeli1">
    <w:name w:val="Podpis tabeli1"/>
    <w:basedOn w:val="Normalny"/>
    <w:link w:val="Podpistabeli"/>
    <w:uiPriority w:val="99"/>
    <w:rsid w:val="00D40774"/>
    <w:pPr>
      <w:widowControl w:val="0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TeksttreciPogrubienie1">
    <w:name w:val="Tekst treści + Pogrubienie1"/>
    <w:aliases w:val="Kursywa1"/>
    <w:uiPriority w:val="99"/>
    <w:rsid w:val="006F4957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Teksttreci40">
    <w:name w:val="Tekst treści4"/>
    <w:uiPriority w:val="99"/>
    <w:rsid w:val="006F4957"/>
    <w:rPr>
      <w:rFonts w:ascii="Times New Roman" w:hAnsi="Times New Roman" w:cs="Times New Roman"/>
      <w:sz w:val="22"/>
      <w:szCs w:val="22"/>
      <w:u w:val="single"/>
    </w:rPr>
  </w:style>
  <w:style w:type="character" w:customStyle="1" w:styleId="Teksttreci2">
    <w:name w:val="Tekst treści2"/>
    <w:uiPriority w:val="99"/>
    <w:rsid w:val="006F4957"/>
  </w:style>
  <w:style w:type="character" w:customStyle="1" w:styleId="Teksttreci11">
    <w:name w:val="Tekst treści (11)_"/>
    <w:link w:val="Teksttreci111"/>
    <w:uiPriority w:val="99"/>
    <w:rsid w:val="006F4957"/>
    <w:rPr>
      <w:rFonts w:ascii="Times New Roman" w:hAnsi="Times New Roman"/>
      <w:b/>
      <w:bCs/>
      <w:i/>
      <w:iCs/>
    </w:rPr>
  </w:style>
  <w:style w:type="paragraph" w:customStyle="1" w:styleId="Teksttreci111">
    <w:name w:val="Tekst treści (11)1"/>
    <w:basedOn w:val="Normalny"/>
    <w:link w:val="Teksttreci11"/>
    <w:uiPriority w:val="99"/>
    <w:rsid w:val="006F4957"/>
    <w:pPr>
      <w:widowControl w:val="0"/>
      <w:spacing w:line="250" w:lineRule="exact"/>
      <w:ind w:hanging="360"/>
      <w:jc w:val="both"/>
    </w:pPr>
    <w:rPr>
      <w:rFonts w:eastAsiaTheme="minorHAnsi" w:cstheme="minorBidi"/>
      <w:b/>
      <w:bCs/>
      <w:i/>
      <w:iCs/>
      <w:sz w:val="22"/>
      <w:szCs w:val="22"/>
      <w:lang w:eastAsia="en-US"/>
    </w:rPr>
  </w:style>
  <w:style w:type="character" w:customStyle="1" w:styleId="Teksttreci110">
    <w:name w:val="Tekst treści (11)"/>
    <w:uiPriority w:val="99"/>
    <w:rsid w:val="006F4957"/>
    <w:rPr>
      <w:rFonts w:ascii="Times New Roman" w:hAnsi="Times New Roman" w:cs="Times New Roman"/>
      <w:b/>
      <w:bCs/>
      <w:i/>
      <w:iCs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533FC7"/>
    <w:rPr>
      <w:rFonts w:ascii="Times New Roman" w:hAnsi="Times New Roman" w:cs="Times New Roman"/>
      <w:i/>
      <w:iCs/>
      <w:sz w:val="22"/>
      <w:szCs w:val="22"/>
      <w:u w:val="none"/>
    </w:rPr>
  </w:style>
  <w:style w:type="character" w:styleId="Pogrubienie">
    <w:name w:val="Strong"/>
    <w:basedOn w:val="Domylnaczcionkaakapitu"/>
    <w:uiPriority w:val="22"/>
    <w:qFormat/>
    <w:rsid w:val="0011138A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BF19DD"/>
  </w:style>
  <w:style w:type="paragraph" w:customStyle="1" w:styleId="Akapitzlist1">
    <w:name w:val="Akapit z listą1"/>
    <w:basedOn w:val="Normalny"/>
    <w:rsid w:val="00BF19DD"/>
    <w:pPr>
      <w:ind w:left="720"/>
      <w:contextualSpacing/>
    </w:pPr>
    <w:rPr>
      <w:rFonts w:eastAsia="Calibri"/>
      <w:sz w:val="20"/>
      <w:szCs w:val="20"/>
    </w:rPr>
  </w:style>
  <w:style w:type="character" w:customStyle="1" w:styleId="BodytextCalibri3">
    <w:name w:val="Body text + Calibri3"/>
    <w:aliases w:val="9,5 pt4,Body text + Arial,5 pt,Bold"/>
    <w:rsid w:val="00BF19DD"/>
    <w:rPr>
      <w:rFonts w:ascii="Calibri" w:hAnsi="Calibri"/>
      <w:color w:val="000000"/>
      <w:spacing w:val="0"/>
      <w:w w:val="100"/>
      <w:position w:val="0"/>
      <w:sz w:val="19"/>
      <w:u w:val="none"/>
      <w:shd w:val="clear" w:color="auto" w:fill="FFFFFF"/>
      <w:vertAlign w:val="baseline"/>
      <w:lang w:val="pl-PL" w:eastAsia="x-none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BF19DD"/>
  </w:style>
  <w:style w:type="paragraph" w:styleId="Bezodstpw">
    <w:name w:val="No Spacing"/>
    <w:uiPriority w:val="1"/>
    <w:qFormat/>
    <w:rsid w:val="003E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cha-beskidzka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3A3F2-4220-4E00-9088-37795349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6151</Words>
  <Characters>36911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Gołuszka</dc:creator>
  <cp:lastModifiedBy>Użytkownik systemu Windows</cp:lastModifiedBy>
  <cp:revision>2</cp:revision>
  <cp:lastPrinted>2017-02-17T14:05:00Z</cp:lastPrinted>
  <dcterms:created xsi:type="dcterms:W3CDTF">2017-08-24T06:36:00Z</dcterms:created>
  <dcterms:modified xsi:type="dcterms:W3CDTF">2017-08-24T06:36:00Z</dcterms:modified>
</cp:coreProperties>
</file>